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BBC03" w14:textId="66904937" w:rsidR="005762DC" w:rsidRDefault="005762DC" w:rsidP="005762DC">
      <w:pPr>
        <w:ind w:right="2"/>
        <w:rPr>
          <w:rFonts w:ascii="Arial" w:hAnsi="Arial" w:cs="Arial"/>
          <w:b/>
          <w:bCs/>
          <w:sz w:val="28"/>
          <w:szCs w:val="28"/>
        </w:rPr>
      </w:pPr>
      <w:bookmarkStart w:id="0" w:name="OLE_LINK13"/>
      <w:bookmarkStart w:id="1" w:name="OLE_LINK14"/>
      <w:r>
        <w:rPr>
          <w:rFonts w:ascii="Arial" w:hAnsi="Arial" w:cs="Arial"/>
          <w:b/>
          <w:bCs/>
          <w:sz w:val="28"/>
          <w:szCs w:val="28"/>
        </w:rPr>
        <w:t xml:space="preserve">3GPP TSG RAN WG1 </w:t>
      </w:r>
      <w:r w:rsidR="008E3C74">
        <w:rPr>
          <w:rFonts w:ascii="Arial" w:hAnsi="Arial" w:cs="Arial"/>
          <w:b/>
          <w:bCs/>
          <w:sz w:val="28"/>
          <w:szCs w:val="28"/>
        </w:rPr>
        <w:t>#10</w:t>
      </w:r>
      <w:r w:rsidR="005A1512">
        <w:rPr>
          <w:rFonts w:ascii="Arial" w:hAnsi="Arial" w:cs="Arial"/>
          <w:b/>
          <w:bCs/>
          <w:sz w:val="28"/>
          <w:szCs w:val="28"/>
        </w:rPr>
        <w:t>8</w:t>
      </w:r>
      <w:r w:rsidR="008E3C74">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E3C74">
        <w:rPr>
          <w:rFonts w:ascii="Arial" w:hAnsi="Arial" w:cs="Arial"/>
          <w:b/>
          <w:bCs/>
          <w:sz w:val="28"/>
          <w:szCs w:val="28"/>
        </w:rPr>
        <w:t xml:space="preserve">   </w:t>
      </w:r>
      <w:r w:rsidR="00C070D5" w:rsidRPr="00C070D5">
        <w:rPr>
          <w:rFonts w:ascii="Arial" w:hAnsi="Arial" w:cs="Arial"/>
          <w:b/>
          <w:bCs/>
          <w:sz w:val="28"/>
          <w:szCs w:val="28"/>
        </w:rPr>
        <w:t>R1-2201097</w:t>
      </w:r>
    </w:p>
    <w:p w14:paraId="3CF8A837" w14:textId="6048F45C" w:rsidR="005762DC" w:rsidRDefault="005762DC" w:rsidP="005762DC">
      <w:pPr>
        <w:rPr>
          <w:rFonts w:ascii="Arial" w:eastAsia="MS Mincho" w:hAnsi="Arial" w:cs="Arial"/>
          <w:b/>
          <w:bCs/>
          <w:sz w:val="28"/>
          <w:szCs w:val="28"/>
        </w:rPr>
      </w:pPr>
      <w:r>
        <w:rPr>
          <w:rFonts w:ascii="Arial" w:eastAsia="MS Mincho" w:hAnsi="Arial" w:cs="Arial"/>
          <w:b/>
          <w:bCs/>
          <w:sz w:val="28"/>
          <w:szCs w:val="28"/>
        </w:rPr>
        <w:t>e-Meeting,</w:t>
      </w:r>
      <w:r w:rsidR="00C070D5" w:rsidRPr="00B40106">
        <w:rPr>
          <w:rFonts w:ascii="Arial" w:hAnsi="Arial" w:cs="Arial"/>
          <w:b/>
          <w:bCs/>
          <w:sz w:val="28"/>
          <w:szCs w:val="28"/>
        </w:rPr>
        <w:t xml:space="preserve"> </w:t>
      </w:r>
      <w:r w:rsidR="007A3DCD">
        <w:rPr>
          <w:rFonts w:ascii="Arial" w:eastAsia="MS Mincho" w:hAnsi="Arial" w:cs="Arial"/>
          <w:b/>
          <w:bCs/>
          <w:sz w:val="28"/>
          <w:lang w:eastAsia="ja-JP"/>
        </w:rPr>
        <w:t xml:space="preserve">February </w:t>
      </w:r>
      <w:r w:rsidR="007A3DCD">
        <w:rPr>
          <w:rFonts w:ascii="Arial" w:eastAsia="MS Mincho" w:hAnsi="Arial" w:cs="Arial"/>
          <w:b/>
          <w:bCs/>
          <w:sz w:val="28"/>
          <w:lang w:eastAsia="ja-JP"/>
        </w:rPr>
        <w:t>21</w:t>
      </w:r>
      <w:r w:rsidR="007A3DCD">
        <w:rPr>
          <w:rFonts w:ascii="Arial" w:eastAsia="MS Mincho" w:hAnsi="Arial" w:cs="Arial"/>
          <w:b/>
          <w:bCs/>
          <w:sz w:val="28"/>
          <w:vertAlign w:val="superscript"/>
          <w:lang w:eastAsia="ja-JP"/>
        </w:rPr>
        <w:t>st</w:t>
      </w:r>
      <w:r w:rsidR="007A3DCD">
        <w:rPr>
          <w:rFonts w:ascii="Arial" w:eastAsia="MS Mincho" w:hAnsi="Arial" w:cs="Arial"/>
          <w:b/>
          <w:bCs/>
          <w:sz w:val="28"/>
          <w:lang w:eastAsia="ja-JP"/>
        </w:rPr>
        <w:t xml:space="preserve"> </w:t>
      </w:r>
      <w:r w:rsidR="007A3DCD">
        <w:rPr>
          <w:rFonts w:ascii="Arial" w:eastAsia="MS Mincho" w:hAnsi="Arial" w:cs="Arial"/>
          <w:b/>
          <w:bCs/>
          <w:sz w:val="28"/>
          <w:lang w:eastAsia="ja-JP"/>
        </w:rPr>
        <w:t xml:space="preserve">– March </w:t>
      </w:r>
      <w:r w:rsidR="007A3DCD">
        <w:rPr>
          <w:rFonts w:ascii="Arial" w:eastAsia="MS Mincho" w:hAnsi="Arial" w:cs="Arial"/>
          <w:b/>
          <w:bCs/>
          <w:sz w:val="28"/>
          <w:lang w:eastAsia="ja-JP"/>
        </w:rPr>
        <w:t>3</w:t>
      </w:r>
      <w:r w:rsidR="007A3DCD">
        <w:rPr>
          <w:rFonts w:ascii="Arial" w:eastAsia="MS Mincho" w:hAnsi="Arial" w:cs="Arial"/>
          <w:b/>
          <w:bCs/>
          <w:sz w:val="28"/>
          <w:vertAlign w:val="superscript"/>
          <w:lang w:eastAsia="ja-JP"/>
        </w:rPr>
        <w:t>rd</w:t>
      </w:r>
      <w:bookmarkStart w:id="2" w:name="_GoBack"/>
      <w:bookmarkEnd w:id="2"/>
      <w:r w:rsidR="00C070D5">
        <w:rPr>
          <w:rFonts w:ascii="Arial" w:eastAsia="MS Mincho" w:hAnsi="Arial" w:cs="Arial"/>
          <w:b/>
          <w:bCs/>
          <w:sz w:val="28"/>
          <w:lang w:eastAsia="ja-JP"/>
        </w:rPr>
        <w:t>, 2022</w:t>
      </w:r>
    </w:p>
    <w:p w14:paraId="7CEFAF72" w14:textId="77777777" w:rsidR="00284889" w:rsidRPr="005762DC"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7DB8D1A2"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3" w:name="Title"/>
      <w:bookmarkEnd w:id="3"/>
      <w:r w:rsidRPr="000D669B">
        <w:rPr>
          <w:rFonts w:cs="Arial"/>
          <w:sz w:val="22"/>
          <w:szCs w:val="22"/>
        </w:rPr>
        <w:tab/>
      </w:r>
      <w:r w:rsidR="00D1469A" w:rsidRPr="00D1469A">
        <w:rPr>
          <w:rFonts w:eastAsiaTheme="minorEastAsia" w:cs="Arial"/>
          <w:sz w:val="22"/>
          <w:szCs w:val="22"/>
        </w:rPr>
        <w:t>Maintenance on enhancements for multipath/NLOS mitigation</w:t>
      </w:r>
    </w:p>
    <w:p w14:paraId="275BE4F0" w14:textId="6BD1334B"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4" w:name="Source"/>
      <w:bookmarkEnd w:id="4"/>
      <w:r w:rsidRPr="000D669B">
        <w:rPr>
          <w:rFonts w:cs="Arial"/>
          <w:sz w:val="22"/>
          <w:szCs w:val="22"/>
        </w:rPr>
        <w:tab/>
      </w:r>
      <w:r>
        <w:rPr>
          <w:rFonts w:eastAsia="宋体" w:cs="Arial"/>
          <w:sz w:val="22"/>
          <w:szCs w:val="22"/>
        </w:rPr>
        <w:t>8.5.</w:t>
      </w:r>
      <w:r w:rsidR="001641AA">
        <w:rPr>
          <w:rFonts w:eastAsia="宋体" w:cs="Arial"/>
          <w:sz w:val="22"/>
          <w:szCs w:val="22"/>
        </w:rPr>
        <w:t>5</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5" w:name="DocumentFor"/>
      <w:bookmarkEnd w:id="5"/>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3A81A26B" w14:textId="6200B8EF" w:rsidR="00284889" w:rsidRPr="00C85CC1" w:rsidRDefault="00284889" w:rsidP="00BF6264">
      <w:pPr>
        <w:spacing w:after="120" w:line="260" w:lineRule="exact"/>
        <w:jc w:val="both"/>
        <w:rPr>
          <w:szCs w:val="20"/>
        </w:rPr>
      </w:pPr>
      <w:bookmarkStart w:id="6" w:name="_Hlk38879917"/>
      <w:r w:rsidRPr="00C85CC1">
        <w:rPr>
          <w:szCs w:val="20"/>
        </w:rPr>
        <w:t xml:space="preserve">In </w:t>
      </w:r>
      <w:r w:rsidR="003E61F2" w:rsidRPr="00C85CC1">
        <w:rPr>
          <w:szCs w:val="20"/>
        </w:rPr>
        <w:t>last several RAN1</w:t>
      </w:r>
      <w:r w:rsidRPr="00C85CC1">
        <w:rPr>
          <w:szCs w:val="20"/>
        </w:rPr>
        <w:t xml:space="preserve"> meeting</w:t>
      </w:r>
      <w:r w:rsidR="003E61F2" w:rsidRPr="00C85CC1">
        <w:rPr>
          <w:szCs w:val="20"/>
        </w:rPr>
        <w:t>s</w:t>
      </w:r>
      <w:r w:rsidRPr="00C85CC1">
        <w:rPr>
          <w:szCs w:val="20"/>
        </w:rPr>
        <w:t xml:space="preserve">, </w:t>
      </w:r>
      <w:r w:rsidR="00AE2625" w:rsidRPr="00C85CC1">
        <w:rPr>
          <w:szCs w:val="20"/>
        </w:rPr>
        <w:t>some issues for multipath/</w:t>
      </w:r>
      <w:proofErr w:type="spellStart"/>
      <w:r w:rsidR="00BE1016" w:rsidRPr="00C85CC1">
        <w:rPr>
          <w:szCs w:val="20"/>
        </w:rPr>
        <w:t>NLoS</w:t>
      </w:r>
      <w:proofErr w:type="spellEnd"/>
      <w:r w:rsidR="00AE2625" w:rsidRPr="00C85CC1">
        <w:rPr>
          <w:szCs w:val="20"/>
        </w:rPr>
        <w:t xml:space="preserve"> mitigation </w:t>
      </w:r>
      <w:r w:rsidR="003E61F2" w:rsidRPr="00C85CC1">
        <w:rPr>
          <w:szCs w:val="20"/>
        </w:rPr>
        <w:t xml:space="preserve">and UE feature </w:t>
      </w:r>
      <w:r w:rsidR="00120785" w:rsidRPr="00C85CC1">
        <w:rPr>
          <w:szCs w:val="20"/>
        </w:rPr>
        <w:t>were</w:t>
      </w:r>
      <w:r w:rsidR="00AE2625" w:rsidRPr="00C85CC1">
        <w:rPr>
          <w:szCs w:val="20"/>
        </w:rPr>
        <w:t xml:space="preserve"> discussed</w:t>
      </w:r>
      <w:r w:rsidR="00C070D5" w:rsidRPr="00C85CC1">
        <w:rPr>
          <w:szCs w:val="20"/>
        </w:rPr>
        <w:t xml:space="preserve"> and reached some agreements</w:t>
      </w:r>
      <w:r w:rsidR="00A5588A">
        <w:rPr>
          <w:szCs w:val="20"/>
        </w:rPr>
        <w:t xml:space="preserve"> [1]-[3]</w:t>
      </w:r>
      <w:r w:rsidR="00AE2625" w:rsidRPr="00C85CC1">
        <w:rPr>
          <w:szCs w:val="20"/>
        </w:rPr>
        <w:t>. In this contribution, we present our views on</w:t>
      </w:r>
      <w:r w:rsidR="00120785" w:rsidRPr="005F5F8D">
        <w:rPr>
          <w:szCs w:val="20"/>
        </w:rPr>
        <w:t xml:space="preserve"> </w:t>
      </w:r>
      <w:r w:rsidR="00C85CC1" w:rsidRPr="005F5F8D">
        <w:rPr>
          <w:rFonts w:cs="Arial"/>
          <w:szCs w:val="20"/>
        </w:rPr>
        <w:t xml:space="preserve">the remaining issues </w:t>
      </w:r>
      <w:r w:rsidR="00D1469A" w:rsidRPr="005F5F8D">
        <w:rPr>
          <w:rFonts w:cs="Arial"/>
          <w:szCs w:val="20"/>
        </w:rPr>
        <w:t>on enhancements for multipath/NLOS mitigation</w:t>
      </w:r>
      <w:r w:rsidR="00AE2625" w:rsidRPr="00C85CC1">
        <w:rPr>
          <w:szCs w:val="20"/>
        </w:rPr>
        <w:t>.</w:t>
      </w:r>
    </w:p>
    <w:p w14:paraId="46FF1BAE" w14:textId="3C36375E" w:rsidR="008D4960" w:rsidRPr="008D4960" w:rsidRDefault="00C85CC1" w:rsidP="00C353E0">
      <w:pPr>
        <w:pStyle w:val="1"/>
        <w:jc w:val="both"/>
      </w:pPr>
      <w:proofErr w:type="spellStart"/>
      <w:r w:rsidRPr="00095866">
        <w:rPr>
          <w:rFonts w:eastAsiaTheme="minorEastAsia"/>
        </w:rPr>
        <w:t>LoS</w:t>
      </w:r>
      <w:proofErr w:type="spellEnd"/>
      <w:r w:rsidRPr="00095866">
        <w:rPr>
          <w:rFonts w:eastAsiaTheme="minorEastAsia"/>
        </w:rPr>
        <w:t>/</w:t>
      </w:r>
      <w:proofErr w:type="spellStart"/>
      <w:r w:rsidRPr="00095866">
        <w:rPr>
          <w:rFonts w:eastAsiaTheme="minorEastAsia"/>
        </w:rPr>
        <w:t>NLoS</w:t>
      </w:r>
      <w:proofErr w:type="spellEnd"/>
      <w:r w:rsidRPr="00095866">
        <w:rPr>
          <w:rFonts w:eastAsiaTheme="minorEastAsia"/>
        </w:rPr>
        <w:t xml:space="preserve"> indicators</w:t>
      </w:r>
    </w:p>
    <w:p w14:paraId="381D5F19" w14:textId="6B274E4B" w:rsidR="00D3144F" w:rsidRPr="00D3144F" w:rsidRDefault="0038523D" w:rsidP="005F5F8D">
      <w:pPr>
        <w:pStyle w:val="a0"/>
        <w:spacing w:line="260" w:lineRule="exact"/>
      </w:pPr>
      <w:r w:rsidRPr="00095866">
        <w:rPr>
          <w:rFonts w:eastAsiaTheme="minorEastAsia"/>
        </w:rPr>
        <w:t xml:space="preserve">For </w:t>
      </w:r>
      <w:proofErr w:type="spellStart"/>
      <w:r w:rsidRPr="00095866">
        <w:rPr>
          <w:rFonts w:eastAsiaTheme="minorEastAsia"/>
        </w:rPr>
        <w:t>LoS</w:t>
      </w:r>
      <w:proofErr w:type="spellEnd"/>
      <w:r w:rsidRPr="00095866">
        <w:rPr>
          <w:rFonts w:eastAsiaTheme="minorEastAsia"/>
        </w:rPr>
        <w:t>/</w:t>
      </w:r>
      <w:proofErr w:type="spellStart"/>
      <w:r w:rsidRPr="00095866">
        <w:rPr>
          <w:rFonts w:eastAsiaTheme="minorEastAsia"/>
        </w:rPr>
        <w:t>NLoS</w:t>
      </w:r>
      <w:proofErr w:type="spellEnd"/>
      <w:r w:rsidRPr="00095866">
        <w:rPr>
          <w:rFonts w:eastAsiaTheme="minorEastAsia"/>
        </w:rPr>
        <w:t xml:space="preserve"> indicators, </w:t>
      </w:r>
      <w:r>
        <w:rPr>
          <w:rFonts w:eastAsiaTheme="minorEastAsia"/>
        </w:rPr>
        <w:t xml:space="preserve">it has been agreed </w:t>
      </w:r>
      <w:r w:rsidR="00120785">
        <w:t>i</w:t>
      </w:r>
      <w:r>
        <w:t>n RAN1 #106</w:t>
      </w:r>
      <w:r>
        <w:rPr>
          <w:szCs w:val="20"/>
        </w:rPr>
        <w:t>-e</w:t>
      </w:r>
      <w:r>
        <w:t xml:space="preserve"> meeting</w:t>
      </w:r>
      <w:r>
        <w:rPr>
          <w:rFonts w:eastAsiaTheme="minorEastAsia"/>
        </w:rPr>
        <w:t xml:space="preserve"> that </w:t>
      </w:r>
      <w:r w:rsidRPr="00095866">
        <w:rPr>
          <w:rFonts w:eastAsiaTheme="minorEastAsia"/>
        </w:rPr>
        <w:t>a single-indicator can be reported and the supported values are a discrete set in the interval [0, 1]</w:t>
      </w:r>
      <w:r>
        <w:rPr>
          <w:rFonts w:eastAsiaTheme="minorEastAsia"/>
        </w:rPr>
        <w:t xml:space="preserve">, which </w:t>
      </w:r>
      <w:r w:rsidRPr="003C5EBE">
        <w:rPr>
          <w:rFonts w:eastAsiaTheme="minorEastAsia"/>
        </w:rPr>
        <w:t>does not preclude using binary values only which is up to UE/TRP implementation</w:t>
      </w:r>
      <w:r>
        <w:rPr>
          <w:rFonts w:eastAsiaTheme="minorEastAsia"/>
        </w:rPr>
        <w:t>.</w:t>
      </w:r>
      <w:r w:rsidRPr="0038523D">
        <w:rPr>
          <w:rFonts w:eastAsiaTheme="minorEastAsia"/>
        </w:rPr>
        <w:t xml:space="preserve"> </w:t>
      </w:r>
    </w:p>
    <w:tbl>
      <w:tblPr>
        <w:tblStyle w:val="af2"/>
        <w:tblW w:w="0" w:type="auto"/>
        <w:tblLook w:val="04A0" w:firstRow="1" w:lastRow="0" w:firstColumn="1" w:lastColumn="0" w:noHBand="0" w:noVBand="1"/>
      </w:tblPr>
      <w:tblGrid>
        <w:gridCol w:w="9060"/>
      </w:tblGrid>
      <w:tr w:rsidR="00D3144F" w14:paraId="7ABBB028" w14:textId="77777777" w:rsidTr="00072F96">
        <w:tc>
          <w:tcPr>
            <w:tcW w:w="9060" w:type="dxa"/>
          </w:tcPr>
          <w:p w14:paraId="59D615C7" w14:textId="77777777" w:rsidR="00D3144F" w:rsidRDefault="00D3144F" w:rsidP="00072F96">
            <w:r>
              <w:rPr>
                <w:rFonts w:ascii="Times" w:eastAsia="Times" w:hAnsi="Times" w:cs="Times"/>
                <w:szCs w:val="20"/>
                <w:highlight w:val="green"/>
                <w:lang w:bidi="ar"/>
              </w:rPr>
              <w:t>Agreement:</w:t>
            </w:r>
          </w:p>
          <w:p w14:paraId="050E4904" w14:textId="77777777" w:rsidR="00D3144F" w:rsidRPr="005F5F8D" w:rsidRDefault="00D3144F" w:rsidP="00072F96">
            <w:r w:rsidRPr="006B39A6">
              <w:rPr>
                <w:rFonts w:ascii="Times" w:eastAsia="Times" w:hAnsi="Times" w:cs="Times"/>
                <w:szCs w:val="20"/>
                <w:lang w:bidi="ar"/>
              </w:rPr>
              <w:t xml:space="preserve">For </w:t>
            </w:r>
            <w:proofErr w:type="spellStart"/>
            <w:r w:rsidRPr="006B39A6">
              <w:rPr>
                <w:rFonts w:ascii="Times" w:eastAsia="Times" w:hAnsi="Times" w:cs="Times"/>
                <w:szCs w:val="20"/>
                <w:lang w:bidi="ar"/>
              </w:rPr>
              <w:t>LoS</w:t>
            </w:r>
            <w:proofErr w:type="spellEnd"/>
            <w:r w:rsidRPr="006B39A6">
              <w:rPr>
                <w:rFonts w:ascii="Times" w:eastAsia="Times" w:hAnsi="Times" w:cs="Times"/>
                <w:szCs w:val="20"/>
                <w:lang w:bidi="ar"/>
              </w:rPr>
              <w:t>/</w:t>
            </w:r>
            <w:proofErr w:type="spellStart"/>
            <w:r w:rsidRPr="006B39A6">
              <w:rPr>
                <w:rFonts w:ascii="Times" w:eastAsia="Times" w:hAnsi="Times" w:cs="Times"/>
                <w:szCs w:val="20"/>
                <w:lang w:bidi="ar"/>
              </w:rPr>
              <w:t>NLoS</w:t>
            </w:r>
            <w:proofErr w:type="spellEnd"/>
            <w:r w:rsidRPr="006B39A6">
              <w:rPr>
                <w:rFonts w:ascii="Times" w:eastAsia="Times" w:hAnsi="Times" w:cs="Times"/>
                <w:szCs w:val="20"/>
                <w:lang w:bidi="ar"/>
              </w:rPr>
              <w:t xml:space="preserve"> indicators, a single-indicator can be reported and the supported values are a discrete set in the </w:t>
            </w:r>
            <w:r w:rsidRPr="005F5F8D">
              <w:rPr>
                <w:rFonts w:ascii="Times" w:eastAsia="Times" w:hAnsi="Times" w:cs="Times"/>
                <w:szCs w:val="20"/>
                <w:lang w:bidi="ar"/>
              </w:rPr>
              <w:t xml:space="preserve">interval [0, 1]. </w:t>
            </w:r>
          </w:p>
          <w:p w14:paraId="1013CA24" w14:textId="77777777" w:rsidR="00D3144F" w:rsidRPr="006B39A6" w:rsidRDefault="00D3144F" w:rsidP="00072F96">
            <w:pPr>
              <w:numPr>
                <w:ilvl w:val="0"/>
                <w:numId w:val="41"/>
              </w:numPr>
              <w:tabs>
                <w:tab w:val="left" w:pos="720"/>
              </w:tabs>
              <w:rPr>
                <w:rFonts w:ascii="宋体" w:eastAsia="宋体" w:hAnsi="宋体" w:cs="宋体"/>
                <w:sz w:val="24"/>
              </w:rPr>
            </w:pPr>
            <w:r w:rsidRPr="006B39A6">
              <w:rPr>
                <w:rFonts w:ascii="Times" w:eastAsia="Times" w:hAnsi="Times" w:cs="Times"/>
                <w:szCs w:val="20"/>
              </w:rPr>
              <w:t>FFS: the number of discrete values to be supported</w:t>
            </w:r>
          </w:p>
          <w:p w14:paraId="623E7695" w14:textId="77777777" w:rsidR="00D3144F" w:rsidRDefault="00D3144F" w:rsidP="00072F96">
            <w:pPr>
              <w:numPr>
                <w:ilvl w:val="0"/>
                <w:numId w:val="41"/>
              </w:numPr>
              <w:tabs>
                <w:tab w:val="left" w:pos="720"/>
              </w:tabs>
              <w:rPr>
                <w:rFonts w:ascii="宋体" w:eastAsia="宋体" w:hAnsi="宋体" w:cs="宋体"/>
                <w:sz w:val="24"/>
              </w:rPr>
            </w:pPr>
            <w:r w:rsidRPr="006B39A6">
              <w:rPr>
                <w:rFonts w:ascii="Times" w:eastAsia="Times" w:hAnsi="Times" w:cs="Times"/>
                <w:szCs w:val="20"/>
              </w:rPr>
              <w:t xml:space="preserve">Note: This does </w:t>
            </w:r>
            <w:r w:rsidRPr="005F5F8D">
              <w:rPr>
                <w:rFonts w:ascii="Times" w:eastAsia="Times" w:hAnsi="Times" w:cs="Times"/>
                <w:szCs w:val="20"/>
              </w:rPr>
              <w:t>no</w:t>
            </w:r>
            <w:r>
              <w:rPr>
                <w:rFonts w:ascii="Times" w:eastAsia="Times" w:hAnsi="Times" w:cs="Times"/>
                <w:szCs w:val="20"/>
              </w:rPr>
              <w:t>t preclude using binary values only which is up to UE/TRP implementation</w:t>
            </w:r>
          </w:p>
          <w:p w14:paraId="1158121D" w14:textId="77777777" w:rsidR="00D3144F" w:rsidRPr="004D63C2" w:rsidRDefault="00D3144F" w:rsidP="00072F96">
            <w:pPr>
              <w:rPr>
                <w:lang w:eastAsia="x-none"/>
              </w:rPr>
            </w:pPr>
            <w:r>
              <w:rPr>
                <w:rFonts w:ascii="Times" w:eastAsia="Times" w:hAnsi="Times" w:cs="Times"/>
                <w:szCs w:val="20"/>
              </w:rPr>
              <w:t xml:space="preserve">Note: Single-indicator means that one value in the interval [0, 1] is used for the </w:t>
            </w:r>
            <w:proofErr w:type="spellStart"/>
            <w:r>
              <w:rPr>
                <w:rFonts w:ascii="Times" w:eastAsia="Times" w:hAnsi="Times" w:cs="Times"/>
                <w:szCs w:val="20"/>
              </w:rPr>
              <w:t>LoS</w:t>
            </w:r>
            <w:proofErr w:type="spellEnd"/>
            <w:r>
              <w:rPr>
                <w:rFonts w:ascii="Times" w:eastAsia="Times" w:hAnsi="Times" w:cs="Times"/>
                <w:szCs w:val="20"/>
              </w:rPr>
              <w:t>/</w:t>
            </w:r>
            <w:proofErr w:type="spellStart"/>
            <w:r>
              <w:rPr>
                <w:rFonts w:ascii="Times" w:eastAsia="Times" w:hAnsi="Times" w:cs="Times"/>
                <w:szCs w:val="20"/>
              </w:rPr>
              <w:t>NLoS</w:t>
            </w:r>
            <w:proofErr w:type="spellEnd"/>
            <w:r>
              <w:rPr>
                <w:rFonts w:ascii="Times" w:eastAsia="Times" w:hAnsi="Times" w:cs="Times"/>
                <w:szCs w:val="20"/>
              </w:rPr>
              <w:t xml:space="preserve"> indication</w:t>
            </w:r>
          </w:p>
        </w:tc>
      </w:tr>
    </w:tbl>
    <w:p w14:paraId="638074B5" w14:textId="7BF7FCA9" w:rsidR="00FB1538" w:rsidRDefault="00FB1538" w:rsidP="00FB1538">
      <w:pPr>
        <w:pStyle w:val="a0"/>
        <w:spacing w:line="260" w:lineRule="exact"/>
        <w:rPr>
          <w:rFonts w:eastAsiaTheme="minorEastAsia"/>
        </w:rPr>
      </w:pPr>
      <w:r>
        <w:rPr>
          <w:rFonts w:eastAsiaTheme="minorEastAsia" w:hint="eastAsia"/>
        </w:rPr>
        <w:t>I</w:t>
      </w:r>
      <w:r>
        <w:rPr>
          <w:rFonts w:eastAsiaTheme="minorEastAsia"/>
        </w:rPr>
        <w:t xml:space="preserve">n RAN1 #107-bis-e meeting, </w:t>
      </w:r>
      <w:r>
        <w:rPr>
          <w:rFonts w:eastAsiaTheme="minorEastAsia" w:hint="eastAsia"/>
        </w:rPr>
        <w:t>t</w:t>
      </w:r>
      <w:r>
        <w:rPr>
          <w:rFonts w:eastAsiaTheme="minorEastAsia"/>
        </w:rPr>
        <w:t xml:space="preserve">he UE feature for </w:t>
      </w:r>
      <w:r w:rsidRPr="00FB1538">
        <w:rPr>
          <w:rFonts w:eastAsiaTheme="minorEastAsia"/>
        </w:rPr>
        <w:t xml:space="preserve">LOS/NLOS </w:t>
      </w:r>
      <w:r w:rsidR="009207DF">
        <w:rPr>
          <w:rFonts w:eastAsiaTheme="minorEastAsia"/>
        </w:rPr>
        <w:t>i</w:t>
      </w:r>
      <w:r w:rsidRPr="00FB1538">
        <w:rPr>
          <w:rFonts w:eastAsiaTheme="minorEastAsia"/>
        </w:rPr>
        <w:t>ndicator</w:t>
      </w:r>
      <w:r>
        <w:rPr>
          <w:rFonts w:eastAsiaTheme="minorEastAsia"/>
        </w:rPr>
        <w:t xml:space="preserve"> was agreed as the following:</w:t>
      </w:r>
    </w:p>
    <w:p w14:paraId="74176309" w14:textId="06F6F1CF" w:rsidR="00FB1538" w:rsidRPr="005F5F8D" w:rsidRDefault="00FB1538" w:rsidP="005F5F8D">
      <w:pPr>
        <w:pStyle w:val="maintext"/>
        <w:spacing w:line="260" w:lineRule="exact"/>
        <w:ind w:firstLineChars="0" w:firstLine="0"/>
        <w:rPr>
          <w:rFonts w:ascii="Calibri" w:hAnsi="Calibri" w:cs="Arial"/>
          <w:b/>
          <w:color w:val="000000"/>
        </w:rPr>
      </w:pPr>
      <w:r w:rsidRPr="006040C0">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414"/>
        <w:gridCol w:w="5864"/>
      </w:tblGrid>
      <w:tr w:rsidR="00FB1538" w:rsidRPr="00ED2E90" w14:paraId="170F1E85" w14:textId="77777777" w:rsidTr="005F5F8D">
        <w:trPr>
          <w:trHeight w:val="1428"/>
        </w:trPr>
        <w:tc>
          <w:tcPr>
            <w:tcW w:w="1267" w:type="dxa"/>
            <w:shd w:val="clear" w:color="auto" w:fill="auto"/>
          </w:tcPr>
          <w:p w14:paraId="0DB2874F" w14:textId="77777777" w:rsidR="00FB1538" w:rsidRPr="00ED2E90" w:rsidRDefault="00FB1538" w:rsidP="00072F96">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2414" w:type="dxa"/>
            <w:shd w:val="clear" w:color="auto" w:fill="auto"/>
          </w:tcPr>
          <w:p w14:paraId="5F988DC9" w14:textId="77777777" w:rsidR="00FB1538" w:rsidRPr="00ED2E90" w:rsidRDefault="00FB1538" w:rsidP="00072F96">
            <w:pPr>
              <w:pStyle w:val="TAL"/>
              <w:rPr>
                <w:rFonts w:eastAsia="宋体" w:cs="Arial"/>
                <w:color w:val="000000"/>
                <w:szCs w:val="18"/>
              </w:rPr>
            </w:pPr>
            <w:r w:rsidRPr="00ED2E90">
              <w:rPr>
                <w:rFonts w:eastAsia="宋体" w:cs="Arial"/>
                <w:color w:val="000000"/>
                <w:szCs w:val="18"/>
              </w:rPr>
              <w:t>LOS/NLOS Indicator</w:t>
            </w:r>
            <w:r w:rsidRPr="00ED2E90">
              <w:rPr>
                <w:rFonts w:cs="Arial"/>
                <w:color w:val="000000"/>
                <w:szCs w:val="18"/>
              </w:rPr>
              <w:t xml:space="preserve"> </w:t>
            </w:r>
            <w:r w:rsidRPr="00ED2E90">
              <w:rPr>
                <w:rFonts w:eastAsia="宋体" w:cs="Arial"/>
                <w:color w:val="000000"/>
                <w:szCs w:val="18"/>
              </w:rPr>
              <w:t>for UE-assisted positioning</w:t>
            </w:r>
          </w:p>
        </w:tc>
        <w:tc>
          <w:tcPr>
            <w:tcW w:w="5864" w:type="dxa"/>
            <w:shd w:val="clear" w:color="auto" w:fill="auto"/>
          </w:tcPr>
          <w:p w14:paraId="7A843D78" w14:textId="77777777" w:rsidR="00FB1538" w:rsidRPr="00CF112C" w:rsidRDefault="00FB1538" w:rsidP="00072F96">
            <w:pPr>
              <w:autoSpaceDE w:val="0"/>
              <w:autoSpaceDN w:val="0"/>
              <w:adjustRightInd w:val="0"/>
              <w:snapToGrid w:val="0"/>
              <w:spacing w:afterLines="50" w:after="180"/>
              <w:contextualSpacing/>
              <w:rPr>
                <w:rFonts w:cs="Arial"/>
                <w:color w:val="C0504D" w:themeColor="accent2"/>
                <w:sz w:val="18"/>
                <w:szCs w:val="18"/>
              </w:rPr>
            </w:pPr>
            <w:r>
              <w:rPr>
                <w:rFonts w:cs="Arial"/>
                <w:color w:val="C0504D" w:themeColor="accent2"/>
                <w:sz w:val="18"/>
                <w:szCs w:val="18"/>
              </w:rPr>
              <w:t xml:space="preserve">1. </w:t>
            </w:r>
            <w:r w:rsidRPr="00ED2E90">
              <w:rPr>
                <w:rFonts w:cs="Arial"/>
                <w:color w:val="000000"/>
                <w:sz w:val="18"/>
                <w:szCs w:val="18"/>
              </w:rPr>
              <w:t xml:space="preserve">Support reporting </w:t>
            </w:r>
            <w:proofErr w:type="spellStart"/>
            <w:r w:rsidRPr="00ED2E90">
              <w:rPr>
                <w:rFonts w:cs="Arial"/>
                <w:color w:val="000000"/>
                <w:sz w:val="18"/>
                <w:szCs w:val="18"/>
              </w:rPr>
              <w:t>LoS</w:t>
            </w:r>
            <w:proofErr w:type="spellEnd"/>
            <w:r w:rsidRPr="00ED2E90">
              <w:rPr>
                <w:rFonts w:cs="Arial"/>
                <w:color w:val="000000"/>
                <w:sz w:val="18"/>
                <w:szCs w:val="18"/>
              </w:rPr>
              <w:t>/</w:t>
            </w:r>
            <w:proofErr w:type="spellStart"/>
            <w:r w:rsidRPr="00ED2E90">
              <w:rPr>
                <w:rFonts w:cs="Arial"/>
                <w:color w:val="000000"/>
                <w:sz w:val="18"/>
                <w:szCs w:val="18"/>
              </w:rPr>
              <w:t>NLoS</w:t>
            </w:r>
            <w:proofErr w:type="spellEnd"/>
            <w:r w:rsidRPr="00ED2E90">
              <w:rPr>
                <w:rFonts w:cs="Arial"/>
                <w:color w:val="000000"/>
                <w:sz w:val="18"/>
                <w:szCs w:val="18"/>
              </w:rPr>
              <w:t xml:space="preserve">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Rx-Tx time difference measurements to LMF for DL and DL+UL positioning]</w:t>
            </w:r>
          </w:p>
          <w:p w14:paraId="3E37228C" w14:textId="77777777" w:rsidR="00FB1538" w:rsidRDefault="00FB1538" w:rsidP="00072F96">
            <w:pPr>
              <w:autoSpaceDE w:val="0"/>
              <w:autoSpaceDN w:val="0"/>
              <w:adjustRightInd w:val="0"/>
              <w:snapToGrid w:val="0"/>
              <w:spacing w:afterLines="50" w:after="180"/>
              <w:contextualSpacing/>
              <w:rPr>
                <w:rFonts w:cs="Arial"/>
                <w:strike/>
                <w:color w:val="FF0000"/>
                <w:sz w:val="18"/>
                <w:szCs w:val="18"/>
              </w:rPr>
            </w:pPr>
          </w:p>
          <w:p w14:paraId="64353BBC" w14:textId="77777777" w:rsidR="00FB1538" w:rsidRPr="00A20600" w:rsidRDefault="00FB1538" w:rsidP="00072F96">
            <w:pPr>
              <w:autoSpaceDE w:val="0"/>
              <w:autoSpaceDN w:val="0"/>
              <w:adjustRightInd w:val="0"/>
              <w:snapToGrid w:val="0"/>
              <w:spacing w:afterLines="50" w:after="180"/>
              <w:contextualSpacing/>
              <w:rPr>
                <w:rFonts w:cs="Arial"/>
                <w:color w:val="C0504D" w:themeColor="accent2"/>
                <w:sz w:val="18"/>
                <w:szCs w:val="18"/>
              </w:rPr>
            </w:pPr>
            <w:r w:rsidRPr="00CF112C">
              <w:rPr>
                <w:rFonts w:cs="Arial"/>
                <w:color w:val="C0504D" w:themeColor="accent2"/>
                <w:sz w:val="18"/>
                <w:szCs w:val="18"/>
              </w:rPr>
              <w:t>2. LOS/NLOS indicator granularity</w:t>
            </w:r>
          </w:p>
          <w:p w14:paraId="69418432" w14:textId="77777777" w:rsidR="00FB1538" w:rsidRPr="00ED2E90" w:rsidRDefault="00FB1538" w:rsidP="00072F96">
            <w:pPr>
              <w:autoSpaceDE w:val="0"/>
              <w:autoSpaceDN w:val="0"/>
              <w:adjustRightInd w:val="0"/>
              <w:snapToGrid w:val="0"/>
              <w:spacing w:afterLines="50" w:after="180"/>
              <w:contextualSpacing/>
              <w:rPr>
                <w:rFonts w:cs="Arial"/>
                <w:strike/>
                <w:color w:val="FF0000"/>
                <w:sz w:val="18"/>
                <w:szCs w:val="18"/>
              </w:rPr>
            </w:pPr>
          </w:p>
          <w:p w14:paraId="11795765" w14:textId="77777777" w:rsidR="00FB1538" w:rsidRPr="00ED2E90" w:rsidRDefault="00FB1538" w:rsidP="00072F96">
            <w:pPr>
              <w:autoSpaceDE w:val="0"/>
              <w:autoSpaceDN w:val="0"/>
              <w:adjustRightInd w:val="0"/>
              <w:snapToGrid w:val="0"/>
              <w:spacing w:afterLines="50" w:after="180"/>
              <w:contextualSpacing/>
              <w:rPr>
                <w:rFonts w:cs="Arial"/>
                <w:strike/>
                <w:color w:val="FF0000"/>
                <w:sz w:val="18"/>
                <w:szCs w:val="18"/>
              </w:rPr>
            </w:pPr>
            <w:r w:rsidRPr="00ED2E90">
              <w:rPr>
                <w:rFonts w:cs="Arial"/>
                <w:strike/>
                <w:color w:val="FF0000"/>
                <w:sz w:val="18"/>
                <w:szCs w:val="18"/>
              </w:rPr>
              <w:t>FFS: whether to have separate capability component/FG for RSTD and UE Rx-Tx time difference measurements</w:t>
            </w:r>
          </w:p>
          <w:p w14:paraId="771A8060" w14:textId="77777777" w:rsidR="00FB1538" w:rsidRPr="00ED2E90" w:rsidRDefault="00FB1538" w:rsidP="00072F96">
            <w:pPr>
              <w:autoSpaceDE w:val="0"/>
              <w:autoSpaceDN w:val="0"/>
              <w:adjustRightInd w:val="0"/>
              <w:snapToGrid w:val="0"/>
              <w:spacing w:afterLines="50" w:after="180"/>
              <w:contextualSpacing/>
              <w:rPr>
                <w:rFonts w:cs="Arial"/>
                <w:strike/>
                <w:color w:val="FF0000"/>
                <w:sz w:val="18"/>
                <w:szCs w:val="18"/>
              </w:rPr>
            </w:pPr>
          </w:p>
          <w:p w14:paraId="4EBBD60A" w14:textId="77777777" w:rsidR="00FB1538" w:rsidRPr="00ED2E90" w:rsidRDefault="00FB1538" w:rsidP="00072F96">
            <w:pPr>
              <w:autoSpaceDE w:val="0"/>
              <w:autoSpaceDN w:val="0"/>
              <w:adjustRightInd w:val="0"/>
              <w:snapToGrid w:val="0"/>
              <w:spacing w:afterLines="50" w:after="18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r>
    </w:tbl>
    <w:p w14:paraId="618C26F9" w14:textId="6B66F33C" w:rsidR="00FB1538" w:rsidRDefault="00FB1538" w:rsidP="0038523D">
      <w:pPr>
        <w:pStyle w:val="a0"/>
        <w:spacing w:line="260" w:lineRule="exact"/>
        <w:rPr>
          <w:rFonts w:eastAsiaTheme="minorEastAsia"/>
        </w:rPr>
      </w:pP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47"/>
        <w:gridCol w:w="261"/>
        <w:gridCol w:w="284"/>
        <w:gridCol w:w="992"/>
        <w:gridCol w:w="425"/>
        <w:gridCol w:w="426"/>
        <w:gridCol w:w="425"/>
        <w:gridCol w:w="4394"/>
        <w:gridCol w:w="908"/>
      </w:tblGrid>
      <w:tr w:rsidR="00FB1538" w:rsidRPr="00ED2E90" w14:paraId="2D2DEF81" w14:textId="77777777" w:rsidTr="005F5F8D">
        <w:trPr>
          <w:trHeight w:val="2872"/>
        </w:trPr>
        <w:tc>
          <w:tcPr>
            <w:tcW w:w="988" w:type="dxa"/>
            <w:shd w:val="clear" w:color="auto" w:fill="auto"/>
          </w:tcPr>
          <w:p w14:paraId="55AF7D21" w14:textId="77777777" w:rsidR="00FB1538" w:rsidRPr="00ED2E90" w:rsidRDefault="00FB1538" w:rsidP="00072F96">
            <w:pPr>
              <w:pStyle w:val="TAL"/>
              <w:rPr>
                <w:rFonts w:cs="Arial"/>
                <w:color w:val="000000"/>
                <w:szCs w:val="18"/>
              </w:rPr>
            </w:pPr>
            <w:r w:rsidRPr="007E052B">
              <w:rPr>
                <w:rFonts w:cs="Arial"/>
                <w:color w:val="4F81BD" w:themeColor="accent1"/>
                <w:szCs w:val="18"/>
              </w:rPr>
              <w:t>one of 13-5,13-6, or 13-11</w:t>
            </w:r>
          </w:p>
        </w:tc>
        <w:tc>
          <w:tcPr>
            <w:tcW w:w="447" w:type="dxa"/>
            <w:shd w:val="clear" w:color="auto" w:fill="auto"/>
          </w:tcPr>
          <w:p w14:paraId="4860380D" w14:textId="77777777" w:rsidR="00FB1538" w:rsidRPr="00ED2E90" w:rsidRDefault="00FB1538" w:rsidP="00072F96">
            <w:pPr>
              <w:pStyle w:val="TAL"/>
              <w:rPr>
                <w:rFonts w:eastAsia="宋体" w:cs="Arial"/>
                <w:color w:val="000000"/>
                <w:szCs w:val="18"/>
              </w:rPr>
            </w:pPr>
            <w:r w:rsidRPr="00ED2E90">
              <w:rPr>
                <w:rFonts w:eastAsia="宋体" w:cs="Arial"/>
                <w:color w:val="000000"/>
                <w:szCs w:val="18"/>
              </w:rPr>
              <w:t>No</w:t>
            </w:r>
          </w:p>
        </w:tc>
        <w:tc>
          <w:tcPr>
            <w:tcW w:w="261" w:type="dxa"/>
            <w:shd w:val="clear" w:color="auto" w:fill="auto"/>
          </w:tcPr>
          <w:p w14:paraId="2E531521" w14:textId="77777777" w:rsidR="00FB1538" w:rsidRPr="00ED2E90" w:rsidRDefault="00FB1538" w:rsidP="00072F96">
            <w:pPr>
              <w:pStyle w:val="TAL"/>
              <w:rPr>
                <w:rFonts w:cs="Arial"/>
                <w:color w:val="000000"/>
                <w:szCs w:val="18"/>
              </w:rPr>
            </w:pPr>
          </w:p>
        </w:tc>
        <w:tc>
          <w:tcPr>
            <w:tcW w:w="284" w:type="dxa"/>
            <w:shd w:val="clear" w:color="auto" w:fill="auto"/>
          </w:tcPr>
          <w:p w14:paraId="445E54A0" w14:textId="77777777" w:rsidR="00FB1538" w:rsidRPr="00ED2E90" w:rsidRDefault="00FB1538" w:rsidP="00072F96">
            <w:pPr>
              <w:pStyle w:val="TAL"/>
              <w:rPr>
                <w:rFonts w:eastAsia="宋体" w:cs="Arial"/>
                <w:color w:val="000000"/>
                <w:szCs w:val="18"/>
              </w:rPr>
            </w:pPr>
          </w:p>
        </w:tc>
        <w:tc>
          <w:tcPr>
            <w:tcW w:w="992" w:type="dxa"/>
            <w:shd w:val="clear" w:color="auto" w:fill="auto"/>
          </w:tcPr>
          <w:p w14:paraId="71E15C75" w14:textId="77777777" w:rsidR="00FB1538" w:rsidRPr="00ED2E90" w:rsidRDefault="00FB1538" w:rsidP="00072F96">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425" w:type="dxa"/>
            <w:shd w:val="clear" w:color="auto" w:fill="auto"/>
          </w:tcPr>
          <w:p w14:paraId="6DA4E8A4" w14:textId="77777777" w:rsidR="00FB1538" w:rsidRPr="00ED2E90" w:rsidRDefault="00FB1538" w:rsidP="00072F96">
            <w:pPr>
              <w:pStyle w:val="TAL"/>
              <w:rPr>
                <w:rFonts w:cs="Arial"/>
                <w:color w:val="000000"/>
                <w:szCs w:val="18"/>
              </w:rPr>
            </w:pPr>
            <w:r w:rsidRPr="00ED2E90">
              <w:rPr>
                <w:rFonts w:cs="Arial"/>
                <w:color w:val="000000"/>
                <w:szCs w:val="18"/>
              </w:rPr>
              <w:t>n/a</w:t>
            </w:r>
          </w:p>
        </w:tc>
        <w:tc>
          <w:tcPr>
            <w:tcW w:w="426" w:type="dxa"/>
            <w:shd w:val="clear" w:color="auto" w:fill="auto"/>
          </w:tcPr>
          <w:p w14:paraId="6A7DCA65" w14:textId="77777777" w:rsidR="00FB1538" w:rsidRPr="00ED2E90" w:rsidRDefault="00FB1538" w:rsidP="00072F96">
            <w:pPr>
              <w:pStyle w:val="TAL"/>
              <w:rPr>
                <w:rFonts w:cs="Arial"/>
                <w:color w:val="000000"/>
                <w:szCs w:val="18"/>
              </w:rPr>
            </w:pPr>
            <w:r w:rsidRPr="00ED2E90">
              <w:rPr>
                <w:rFonts w:cs="Arial"/>
                <w:color w:val="000000"/>
                <w:szCs w:val="18"/>
              </w:rPr>
              <w:t>n/a</w:t>
            </w:r>
          </w:p>
        </w:tc>
        <w:tc>
          <w:tcPr>
            <w:tcW w:w="425" w:type="dxa"/>
            <w:shd w:val="clear" w:color="auto" w:fill="auto"/>
          </w:tcPr>
          <w:p w14:paraId="76CA7767" w14:textId="77777777" w:rsidR="00FB1538" w:rsidRPr="00ED2E90" w:rsidRDefault="00FB1538" w:rsidP="00072F96">
            <w:pPr>
              <w:pStyle w:val="TAL"/>
              <w:rPr>
                <w:rFonts w:cs="Arial"/>
                <w:color w:val="000000"/>
                <w:szCs w:val="18"/>
              </w:rPr>
            </w:pPr>
            <w:r w:rsidRPr="00ED2E90">
              <w:rPr>
                <w:rFonts w:cs="Arial"/>
                <w:color w:val="000000"/>
                <w:szCs w:val="18"/>
              </w:rPr>
              <w:t>n/a</w:t>
            </w:r>
          </w:p>
        </w:tc>
        <w:tc>
          <w:tcPr>
            <w:tcW w:w="4394" w:type="dxa"/>
            <w:shd w:val="clear" w:color="auto" w:fill="auto"/>
          </w:tcPr>
          <w:p w14:paraId="5053AE24" w14:textId="77777777" w:rsidR="00FB1538" w:rsidRPr="00ED2E90" w:rsidRDefault="00FB1538" w:rsidP="00072F96">
            <w:pPr>
              <w:pStyle w:val="TAL"/>
              <w:rPr>
                <w:rFonts w:cs="Arial"/>
                <w:color w:val="000000"/>
                <w:szCs w:val="18"/>
              </w:rPr>
            </w:pPr>
            <w:r w:rsidRPr="006040C0">
              <w:rPr>
                <w:rFonts w:cs="Arial"/>
                <w:color w:val="C0504D" w:themeColor="accent2"/>
                <w:szCs w:val="18"/>
                <w:highlight w:val="yellow"/>
              </w:rPr>
              <w:t>[Component 1 candidate values:</w:t>
            </w:r>
            <w:r w:rsidRPr="006040C0">
              <w:rPr>
                <w:rFonts w:cs="Arial"/>
                <w:strike/>
                <w:color w:val="FF0000"/>
                <w:szCs w:val="18"/>
                <w:highlight w:val="yellow"/>
              </w:rPr>
              <w:t xml:space="preserve"> [</w:t>
            </w:r>
            <w:r w:rsidRPr="006040C0">
              <w:rPr>
                <w:rFonts w:cs="Arial"/>
                <w:color w:val="000000"/>
                <w:szCs w:val="18"/>
                <w:highlight w:val="yellow"/>
              </w:rPr>
              <w:t>candidate value</w:t>
            </w:r>
            <w:r w:rsidRPr="006040C0">
              <w:rPr>
                <w:rFonts w:cs="Arial"/>
                <w:color w:val="C0504D" w:themeColor="accent2"/>
                <w:szCs w:val="18"/>
                <w:highlight w:val="yellow"/>
              </w:rPr>
              <w:t xml:space="preserve"> </w:t>
            </w:r>
            <w:r w:rsidRPr="006040C0">
              <w:rPr>
                <w:rFonts w:cs="Arial"/>
                <w:color w:val="FF0000"/>
                <w:szCs w:val="18"/>
                <w:highlight w:val="yellow"/>
              </w:rPr>
              <w:t xml:space="preserve">{hard value, soft </w:t>
            </w:r>
            <w:proofErr w:type="gramStart"/>
            <w:r w:rsidRPr="006040C0">
              <w:rPr>
                <w:rFonts w:cs="Arial"/>
                <w:color w:val="FF0000"/>
                <w:szCs w:val="18"/>
                <w:highlight w:val="yellow"/>
              </w:rPr>
              <w:t>value</w:t>
            </w:r>
            <w:r w:rsidRPr="006040C0">
              <w:rPr>
                <w:rFonts w:cs="Arial"/>
                <w:color w:val="C0504D" w:themeColor="accent2"/>
                <w:szCs w:val="18"/>
                <w:highlight w:val="yellow"/>
              </w:rPr>
              <w:t>[</w:t>
            </w:r>
            <w:proofErr w:type="gramEnd"/>
            <w:r w:rsidRPr="006040C0">
              <w:rPr>
                <w:rFonts w:cs="Arial"/>
                <w:color w:val="C0504D" w:themeColor="accent2"/>
                <w:szCs w:val="18"/>
                <w:highlight w:val="yellow"/>
              </w:rPr>
              <w:t>, both]</w:t>
            </w:r>
            <w:r w:rsidRPr="006040C0">
              <w:rPr>
                <w:rFonts w:cs="Arial"/>
                <w:color w:val="FF0000"/>
                <w:szCs w:val="18"/>
                <w:highlight w:val="yellow"/>
              </w:rPr>
              <w:t>}</w:t>
            </w:r>
            <w:r w:rsidRPr="006040C0">
              <w:rPr>
                <w:rFonts w:cs="Arial"/>
                <w:color w:val="000000"/>
                <w:szCs w:val="18"/>
                <w:highlight w:val="yellow"/>
              </w:rPr>
              <w:t xml:space="preserve"> </w:t>
            </w:r>
            <w:r w:rsidRPr="006040C0">
              <w:rPr>
                <w:rFonts w:cs="Arial"/>
                <w:strike/>
                <w:color w:val="FF0000"/>
                <w:szCs w:val="18"/>
                <w:highlight w:val="yellow"/>
              </w:rPr>
              <w:t>[0,1]</w:t>
            </w:r>
            <w:r w:rsidRPr="006040C0">
              <w:rPr>
                <w:rFonts w:cs="Arial"/>
                <w:color w:val="000000" w:themeColor="text1"/>
                <w:szCs w:val="18"/>
                <w:highlight w:val="yellow"/>
              </w:rPr>
              <w:t>]</w:t>
            </w:r>
          </w:p>
          <w:p w14:paraId="354C8182" w14:textId="77777777" w:rsidR="00FB1538" w:rsidRDefault="00FB1538" w:rsidP="00072F96">
            <w:pPr>
              <w:pStyle w:val="TAL"/>
              <w:rPr>
                <w:rFonts w:cs="Arial"/>
                <w:color w:val="000000"/>
                <w:szCs w:val="18"/>
              </w:rPr>
            </w:pPr>
          </w:p>
          <w:p w14:paraId="53111751" w14:textId="77777777" w:rsidR="00FB1538" w:rsidRDefault="00FB1538" w:rsidP="00072F96">
            <w:pPr>
              <w:pStyle w:val="TAL"/>
              <w:rPr>
                <w:rFonts w:cs="Arial"/>
                <w:color w:val="000000"/>
                <w:szCs w:val="18"/>
              </w:rPr>
            </w:pPr>
            <w:r w:rsidRPr="00942954">
              <w:rPr>
                <w:rFonts w:cs="Arial"/>
                <w:color w:val="C0504D" w:themeColor="accent2"/>
                <w:szCs w:val="18"/>
              </w:rPr>
              <w:t xml:space="preserve">Component </w:t>
            </w:r>
            <w:r>
              <w:rPr>
                <w:rFonts w:cs="Arial"/>
                <w:color w:val="C0504D" w:themeColor="accent2"/>
                <w:szCs w:val="18"/>
              </w:rPr>
              <w:t>2</w:t>
            </w:r>
            <w:r w:rsidRPr="00942954">
              <w:rPr>
                <w:rFonts w:cs="Arial"/>
                <w:color w:val="C0504D" w:themeColor="accent2"/>
                <w:szCs w:val="18"/>
              </w:rPr>
              <w:t xml:space="preserve"> candidate </w:t>
            </w:r>
            <w:r w:rsidRPr="00A20600">
              <w:rPr>
                <w:rFonts w:cs="Arial"/>
                <w:color w:val="C0504D" w:themeColor="accent2"/>
                <w:szCs w:val="18"/>
              </w:rPr>
              <w:t>values: {</w:t>
            </w:r>
            <w:proofErr w:type="spellStart"/>
            <w:r w:rsidRPr="00A20600">
              <w:rPr>
                <w:rFonts w:cs="Arial"/>
                <w:color w:val="C0504D" w:themeColor="accent2"/>
                <w:szCs w:val="18"/>
              </w:rPr>
              <w:t>trpSpe</w:t>
            </w:r>
            <w:r>
              <w:rPr>
                <w:rFonts w:cs="Arial"/>
                <w:color w:val="C0504D" w:themeColor="accent2"/>
                <w:szCs w:val="18"/>
              </w:rPr>
              <w:t>c</w:t>
            </w:r>
            <w:r w:rsidRPr="00A20600">
              <w:rPr>
                <w:rFonts w:cs="Arial"/>
                <w:color w:val="C0504D" w:themeColor="accent2"/>
                <w:szCs w:val="18"/>
              </w:rPr>
              <w:t>ific</w:t>
            </w:r>
            <w:proofErr w:type="spellEnd"/>
            <w:r w:rsidRPr="00A20600">
              <w:rPr>
                <w:rFonts w:cs="Arial"/>
                <w:color w:val="C0504D" w:themeColor="accent2"/>
                <w:szCs w:val="18"/>
              </w:rPr>
              <w:t xml:space="preserve">, </w:t>
            </w:r>
            <w:proofErr w:type="spellStart"/>
            <w:proofErr w:type="gramStart"/>
            <w:r w:rsidRPr="00A20600">
              <w:rPr>
                <w:rFonts w:cs="Arial"/>
                <w:color w:val="C0504D" w:themeColor="accent2"/>
                <w:szCs w:val="18"/>
              </w:rPr>
              <w:t>resourceSpecific</w:t>
            </w:r>
            <w:proofErr w:type="spellEnd"/>
            <w:r w:rsidRPr="00A20600">
              <w:rPr>
                <w:rFonts w:cs="Arial"/>
                <w:color w:val="C0504D" w:themeColor="accent2"/>
                <w:szCs w:val="18"/>
                <w:highlight w:val="yellow"/>
              </w:rPr>
              <w:t>[</w:t>
            </w:r>
            <w:proofErr w:type="gramEnd"/>
            <w:r w:rsidRPr="00A20600">
              <w:rPr>
                <w:rFonts w:cs="Arial"/>
                <w:color w:val="C0504D" w:themeColor="accent2"/>
                <w:szCs w:val="18"/>
                <w:highlight w:val="yellow"/>
              </w:rPr>
              <w:t>, both]</w:t>
            </w:r>
            <w:r w:rsidRPr="00A20600">
              <w:rPr>
                <w:rFonts w:cs="Arial"/>
                <w:color w:val="C0504D" w:themeColor="accent2"/>
                <w:szCs w:val="18"/>
              </w:rPr>
              <w:t>}</w:t>
            </w:r>
          </w:p>
          <w:p w14:paraId="51B85604" w14:textId="77777777" w:rsidR="00FB1538" w:rsidRDefault="00FB1538" w:rsidP="00072F96">
            <w:pPr>
              <w:pStyle w:val="TAL"/>
              <w:rPr>
                <w:rFonts w:cs="Arial"/>
                <w:color w:val="000000"/>
                <w:szCs w:val="18"/>
              </w:rPr>
            </w:pPr>
          </w:p>
          <w:p w14:paraId="27C8BE42" w14:textId="77777777" w:rsidR="00FB1538" w:rsidRPr="00A20600" w:rsidRDefault="00FB1538" w:rsidP="00072F96">
            <w:pPr>
              <w:pStyle w:val="TAL"/>
              <w:rPr>
                <w:rFonts w:cs="Arial"/>
                <w:color w:val="C0504D" w:themeColor="accent2"/>
                <w:szCs w:val="18"/>
              </w:rPr>
            </w:pPr>
            <w:r w:rsidRPr="00E63F9B">
              <w:rPr>
                <w:rFonts w:cs="Arial"/>
                <w:color w:val="C0504D" w:themeColor="accent2"/>
                <w:szCs w:val="18"/>
                <w:highlight w:val="yellow"/>
              </w:rPr>
              <w:t>[Note: a single value is reported when both multi-RTT and DL-TDOA are supported]</w:t>
            </w:r>
          </w:p>
          <w:p w14:paraId="5B37A58B" w14:textId="77777777" w:rsidR="00FB1538" w:rsidRDefault="00FB1538" w:rsidP="00072F96">
            <w:pPr>
              <w:pStyle w:val="TAL"/>
              <w:rPr>
                <w:rFonts w:cs="Arial"/>
                <w:color w:val="000000"/>
                <w:szCs w:val="18"/>
              </w:rPr>
            </w:pPr>
          </w:p>
          <w:p w14:paraId="00D6AED9" w14:textId="77777777" w:rsidR="00FB1538" w:rsidRDefault="00FB1538" w:rsidP="00072F96">
            <w:pPr>
              <w:pStyle w:val="TAL"/>
              <w:rPr>
                <w:rFonts w:cs="Arial"/>
                <w:color w:val="000000"/>
                <w:szCs w:val="18"/>
              </w:rPr>
            </w:pPr>
            <w:r w:rsidRPr="00E63F9B">
              <w:rPr>
                <w:rFonts w:cs="Arial"/>
                <w:color w:val="C0504D" w:themeColor="accent2"/>
                <w:szCs w:val="18"/>
                <w:highlight w:val="yellow"/>
              </w:rPr>
              <w:t>FFS: signalling per method</w:t>
            </w:r>
          </w:p>
          <w:p w14:paraId="46FE7D25" w14:textId="77777777" w:rsidR="00FB1538" w:rsidRPr="00ED2E90" w:rsidRDefault="00FB1538" w:rsidP="00072F96">
            <w:pPr>
              <w:pStyle w:val="TAL"/>
              <w:rPr>
                <w:rFonts w:cs="Arial"/>
                <w:color w:val="000000"/>
                <w:szCs w:val="18"/>
              </w:rPr>
            </w:pPr>
          </w:p>
          <w:p w14:paraId="2C13C4C4" w14:textId="77777777" w:rsidR="00FB1538" w:rsidRPr="00ED2E90" w:rsidRDefault="00FB1538" w:rsidP="00072F96">
            <w:pPr>
              <w:pStyle w:val="TAL"/>
              <w:rPr>
                <w:rFonts w:cs="Arial"/>
                <w:color w:val="000000"/>
                <w:szCs w:val="18"/>
              </w:rPr>
            </w:pPr>
            <w:r w:rsidRPr="00ED2E90">
              <w:rPr>
                <w:rFonts w:cs="Arial"/>
                <w:color w:val="000000"/>
                <w:szCs w:val="18"/>
              </w:rPr>
              <w:t>Need for location server to know if the feature is supported</w:t>
            </w:r>
          </w:p>
        </w:tc>
        <w:tc>
          <w:tcPr>
            <w:tcW w:w="908" w:type="dxa"/>
            <w:shd w:val="clear" w:color="auto" w:fill="auto"/>
          </w:tcPr>
          <w:p w14:paraId="0D706DB8" w14:textId="77777777" w:rsidR="00FB1538" w:rsidRPr="00ED2E90" w:rsidRDefault="00FB1538" w:rsidP="00072F96">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678E35B6" w14:textId="77777777" w:rsidR="00FB1538" w:rsidRPr="00FB1538" w:rsidRDefault="00FB1538" w:rsidP="0038523D">
      <w:pPr>
        <w:pStyle w:val="a0"/>
        <w:spacing w:line="260" w:lineRule="exact"/>
        <w:rPr>
          <w:rFonts w:eastAsiaTheme="minorEastAsia"/>
        </w:rPr>
      </w:pPr>
    </w:p>
    <w:p w14:paraId="5FA7E9E7" w14:textId="34EDD100" w:rsidR="0038523D" w:rsidRDefault="00FB1538" w:rsidP="0038523D">
      <w:pPr>
        <w:pStyle w:val="a0"/>
        <w:spacing w:line="260" w:lineRule="exact"/>
        <w:rPr>
          <w:rFonts w:eastAsiaTheme="minorEastAsia"/>
        </w:rPr>
      </w:pPr>
      <w:r>
        <w:rPr>
          <w:rFonts w:eastAsiaTheme="minorEastAsia"/>
        </w:rPr>
        <w:lastRenderedPageBreak/>
        <w:t xml:space="preserve">We have presented our concern in previous </w:t>
      </w:r>
      <w:r w:rsidR="00C85CC1">
        <w:rPr>
          <w:rFonts w:eastAsiaTheme="minorEastAsia"/>
        </w:rPr>
        <w:t>contribution</w:t>
      </w:r>
      <w:r w:rsidR="000B5DB0">
        <w:rPr>
          <w:rFonts w:eastAsiaTheme="minorEastAsia"/>
        </w:rPr>
        <w:t xml:space="preserve"> </w:t>
      </w:r>
      <w:r>
        <w:rPr>
          <w:rFonts w:eastAsiaTheme="minorEastAsia"/>
        </w:rPr>
        <w:t>[4] for</w:t>
      </w:r>
      <w:r w:rsidR="0038523D">
        <w:rPr>
          <w:rFonts w:eastAsiaTheme="minorEastAsia"/>
        </w:rPr>
        <w:t xml:space="preserve"> </w:t>
      </w:r>
      <w:r w:rsidR="0038523D" w:rsidRPr="003C5EBE">
        <w:rPr>
          <w:rFonts w:eastAsiaTheme="minorEastAsia"/>
        </w:rPr>
        <w:t>ambiguousness</w:t>
      </w:r>
      <w:r>
        <w:rPr>
          <w:rFonts w:eastAsiaTheme="minorEastAsia"/>
        </w:rPr>
        <w:t xml:space="preserve"> </w:t>
      </w:r>
      <w:r w:rsidR="009207DF">
        <w:rPr>
          <w:rFonts w:eastAsiaTheme="minorEastAsia"/>
        </w:rPr>
        <w:t xml:space="preserve">of </w:t>
      </w:r>
      <w:proofErr w:type="spellStart"/>
      <w:r w:rsidR="009207DF">
        <w:rPr>
          <w:rFonts w:eastAsiaTheme="minorEastAsia"/>
        </w:rPr>
        <w:t>LoS</w:t>
      </w:r>
      <w:proofErr w:type="spellEnd"/>
      <w:r w:rsidR="009207DF">
        <w:rPr>
          <w:rFonts w:eastAsiaTheme="minorEastAsia"/>
        </w:rPr>
        <w:t>/</w:t>
      </w:r>
      <w:proofErr w:type="spellStart"/>
      <w:r w:rsidR="009207DF">
        <w:rPr>
          <w:rFonts w:eastAsiaTheme="minorEastAsia"/>
        </w:rPr>
        <w:t>NLoS</w:t>
      </w:r>
      <w:proofErr w:type="spellEnd"/>
      <w:r w:rsidR="009207DF">
        <w:rPr>
          <w:rFonts w:eastAsiaTheme="minorEastAsia"/>
        </w:rPr>
        <w:t xml:space="preserve"> indicator reporting </w:t>
      </w:r>
      <w:r w:rsidR="000B5DB0">
        <w:rPr>
          <w:rFonts w:eastAsiaTheme="minorEastAsia"/>
        </w:rPr>
        <w:t xml:space="preserve">and </w:t>
      </w:r>
      <w:r w:rsidR="00C85CC1">
        <w:rPr>
          <w:rFonts w:eastAsiaTheme="minorEastAsia"/>
        </w:rPr>
        <w:t xml:space="preserve">have </w:t>
      </w:r>
      <w:r w:rsidR="000B5DB0">
        <w:rPr>
          <w:rFonts w:eastAsiaTheme="minorEastAsia"/>
        </w:rPr>
        <w:t>give</w:t>
      </w:r>
      <w:r w:rsidR="009207DF">
        <w:rPr>
          <w:rFonts w:eastAsiaTheme="minorEastAsia"/>
        </w:rPr>
        <w:t>n</w:t>
      </w:r>
      <w:r w:rsidR="000B5DB0">
        <w:rPr>
          <w:rFonts w:eastAsiaTheme="minorEastAsia"/>
        </w:rPr>
        <w:t xml:space="preserve"> </w:t>
      </w:r>
      <w:r w:rsidR="00C85CC1">
        <w:rPr>
          <w:rFonts w:eastAsiaTheme="minorEastAsia"/>
        </w:rPr>
        <w:t>two</w:t>
      </w:r>
      <w:r w:rsidR="000B5DB0">
        <w:rPr>
          <w:rFonts w:eastAsiaTheme="minorEastAsia"/>
        </w:rPr>
        <w:t xml:space="preserve"> </w:t>
      </w:r>
      <w:r w:rsidR="00C85CC1">
        <w:rPr>
          <w:rFonts w:eastAsiaTheme="minorEastAsia"/>
        </w:rPr>
        <w:t>o</w:t>
      </w:r>
      <w:r w:rsidR="000B5DB0">
        <w:rPr>
          <w:rFonts w:eastAsiaTheme="minorEastAsia"/>
        </w:rPr>
        <w:t>ptions to solve this problem.</w:t>
      </w:r>
    </w:p>
    <w:p w14:paraId="0EE0F4FB" w14:textId="49DFD555" w:rsidR="0038523D" w:rsidRDefault="0038523D" w:rsidP="006C3EA2">
      <w:pPr>
        <w:pStyle w:val="a0"/>
        <w:numPr>
          <w:ilvl w:val="0"/>
          <w:numId w:val="37"/>
        </w:numPr>
        <w:spacing w:line="260" w:lineRule="exact"/>
        <w:rPr>
          <w:rFonts w:ascii="Times" w:eastAsia="Times" w:hAnsi="Times" w:cs="Times"/>
          <w:szCs w:val="20"/>
          <w:lang w:bidi="ar"/>
        </w:rPr>
      </w:pPr>
      <w:r>
        <w:rPr>
          <w:rFonts w:eastAsiaTheme="minorEastAsia" w:hint="eastAsia"/>
        </w:rPr>
        <w:t>O</w:t>
      </w:r>
      <w:r>
        <w:rPr>
          <w:rFonts w:eastAsiaTheme="minorEastAsia"/>
        </w:rPr>
        <w:t xml:space="preserve">ption1: Support the additional UE capability of which type of </w:t>
      </w:r>
      <w:proofErr w:type="spellStart"/>
      <w:r>
        <w:rPr>
          <w:rFonts w:ascii="Times" w:eastAsia="Times" w:hAnsi="Times" w:cs="Times"/>
          <w:szCs w:val="20"/>
          <w:lang w:bidi="ar"/>
        </w:rPr>
        <w:t>LoS</w:t>
      </w:r>
      <w:proofErr w:type="spellEnd"/>
      <w:r>
        <w:rPr>
          <w:rFonts w:ascii="Times" w:eastAsia="Times" w:hAnsi="Times" w:cs="Times"/>
          <w:szCs w:val="20"/>
          <w:lang w:bidi="ar"/>
        </w:rPr>
        <w:t>/</w:t>
      </w:r>
      <w:proofErr w:type="spellStart"/>
      <w:r>
        <w:rPr>
          <w:rFonts w:ascii="Times" w:eastAsia="Times" w:hAnsi="Times" w:cs="Times"/>
          <w:szCs w:val="20"/>
          <w:lang w:bidi="ar"/>
        </w:rPr>
        <w:t>NLoS</w:t>
      </w:r>
      <w:proofErr w:type="spellEnd"/>
      <w:r>
        <w:rPr>
          <w:rFonts w:ascii="Times" w:eastAsia="Times" w:hAnsi="Times" w:cs="Times"/>
          <w:szCs w:val="20"/>
          <w:lang w:bidi="ar"/>
        </w:rPr>
        <w:t xml:space="preserve"> indicators</w:t>
      </w:r>
      <w:r>
        <w:rPr>
          <w:rFonts w:eastAsiaTheme="minorEastAsia"/>
        </w:rPr>
        <w:t xml:space="preserve"> the UE is supportive</w:t>
      </w:r>
      <w:r>
        <w:rPr>
          <w:szCs w:val="20"/>
        </w:rPr>
        <w:t>.</w:t>
      </w:r>
      <w:r>
        <w:rPr>
          <w:rFonts w:eastAsiaTheme="minorEastAsia"/>
        </w:rPr>
        <w:t xml:space="preserve"> When </w:t>
      </w:r>
      <w:proofErr w:type="spellStart"/>
      <w:r w:rsidR="009C3B34">
        <w:rPr>
          <w:rFonts w:eastAsiaTheme="minorEastAsia"/>
        </w:rPr>
        <w:t>gNB</w:t>
      </w:r>
      <w:proofErr w:type="spellEnd"/>
      <w:r w:rsidR="009C3B34">
        <w:rPr>
          <w:rFonts w:eastAsiaTheme="minorEastAsia"/>
        </w:rPr>
        <w:t xml:space="preserve"> </w:t>
      </w:r>
      <w:r w:rsidR="009C3B34" w:rsidRPr="00502AAE">
        <w:rPr>
          <w:rFonts w:eastAsia="等线"/>
          <w:sz w:val="24"/>
        </w:rPr>
        <w:t xml:space="preserve">or </w:t>
      </w:r>
      <w:r>
        <w:rPr>
          <w:rFonts w:eastAsiaTheme="minorEastAsia"/>
        </w:rPr>
        <w:t>LMF receives different UE capability, it can identify the meaning of 0 and 1 according to the reported UE capability</w:t>
      </w:r>
      <w:r>
        <w:rPr>
          <w:rFonts w:ascii="Times" w:eastAsia="Times" w:hAnsi="Times" w:cs="Times"/>
          <w:szCs w:val="20"/>
          <w:lang w:bidi="ar"/>
        </w:rPr>
        <w:t>.</w:t>
      </w:r>
    </w:p>
    <w:p w14:paraId="48629049" w14:textId="6C2A7B88" w:rsidR="0038523D" w:rsidRDefault="0038523D" w:rsidP="006C3EA2">
      <w:pPr>
        <w:pStyle w:val="a0"/>
        <w:numPr>
          <w:ilvl w:val="0"/>
          <w:numId w:val="37"/>
        </w:numPr>
        <w:spacing w:line="260" w:lineRule="exact"/>
        <w:rPr>
          <w:rFonts w:eastAsiaTheme="minorEastAsia"/>
        </w:rPr>
      </w:pPr>
      <w:r>
        <w:rPr>
          <w:rFonts w:eastAsiaTheme="minorEastAsia" w:hint="eastAsia"/>
        </w:rPr>
        <w:t>O</w:t>
      </w:r>
      <w:r>
        <w:rPr>
          <w:rFonts w:eastAsiaTheme="minorEastAsia"/>
        </w:rPr>
        <w:t xml:space="preserve">ption2: Support to </w:t>
      </w:r>
      <w:r w:rsidRPr="0038523D">
        <w:rPr>
          <w:rFonts w:eastAsiaTheme="minorEastAsia"/>
        </w:rPr>
        <w:t>differentiate</w:t>
      </w:r>
      <w:r w:rsidR="00F4008B">
        <w:rPr>
          <w:rFonts w:eastAsiaTheme="minorEastAsia"/>
        </w:rPr>
        <w:t xml:space="preserve"> the type of </w:t>
      </w:r>
      <w:r w:rsidR="00F4008B">
        <w:rPr>
          <w:rFonts w:eastAsia="宋体" w:cs="Arial"/>
          <w:szCs w:val="18"/>
        </w:rPr>
        <w:t>LOS/NLOS</w:t>
      </w:r>
      <w:r w:rsidR="008935F2">
        <w:rPr>
          <w:rFonts w:eastAsia="宋体" w:cs="Arial"/>
          <w:szCs w:val="18"/>
        </w:rPr>
        <w:t xml:space="preserve"> </w:t>
      </w:r>
      <w:r w:rsidR="000F35E3">
        <w:rPr>
          <w:rFonts w:eastAsia="宋体" w:cs="Arial" w:hint="eastAsia"/>
          <w:szCs w:val="18"/>
        </w:rPr>
        <w:t>i</w:t>
      </w:r>
      <w:r w:rsidR="00F4008B">
        <w:rPr>
          <w:rFonts w:eastAsia="宋体" w:cs="Arial"/>
          <w:szCs w:val="18"/>
        </w:rPr>
        <w:t>ndicator</w:t>
      </w:r>
      <w:r w:rsidR="008A1B05">
        <w:rPr>
          <w:rFonts w:eastAsia="宋体" w:cs="Arial"/>
          <w:szCs w:val="18"/>
        </w:rPr>
        <w:t>s</w:t>
      </w:r>
      <w:r>
        <w:rPr>
          <w:rFonts w:eastAsiaTheme="minorEastAsia"/>
        </w:rPr>
        <w:t xml:space="preserve"> </w:t>
      </w:r>
      <w:r w:rsidR="00F4008B">
        <w:rPr>
          <w:rFonts w:eastAsiaTheme="minorEastAsia"/>
        </w:rPr>
        <w:t xml:space="preserve">by </w:t>
      </w:r>
      <w:r>
        <w:rPr>
          <w:rFonts w:eastAsiaTheme="minorEastAsia"/>
        </w:rPr>
        <w:t xml:space="preserve">the </w:t>
      </w:r>
      <w:proofErr w:type="spellStart"/>
      <w:r w:rsidRPr="0038523D">
        <w:rPr>
          <w:rFonts w:eastAsiaTheme="minorEastAsia"/>
        </w:rPr>
        <w:t>LoS</w:t>
      </w:r>
      <w:proofErr w:type="spellEnd"/>
      <w:r w:rsidRPr="0038523D">
        <w:rPr>
          <w:rFonts w:eastAsiaTheme="minorEastAsia"/>
        </w:rPr>
        <w:t>-</w:t>
      </w:r>
      <w:proofErr w:type="spellStart"/>
      <w:r w:rsidRPr="0038523D">
        <w:rPr>
          <w:rFonts w:eastAsiaTheme="minorEastAsia"/>
        </w:rPr>
        <w:t>NLos</w:t>
      </w:r>
      <w:proofErr w:type="spellEnd"/>
      <w:r w:rsidRPr="0038523D">
        <w:rPr>
          <w:rFonts w:eastAsiaTheme="minorEastAsia"/>
        </w:rPr>
        <w:t>-Indicator</w:t>
      </w:r>
      <w:r>
        <w:rPr>
          <w:rFonts w:eastAsiaTheme="minorEastAsia"/>
        </w:rPr>
        <w:t xml:space="preserve"> IE</w:t>
      </w:r>
      <w:r w:rsidR="00F4008B">
        <w:rPr>
          <w:rFonts w:eastAsiaTheme="minorEastAsia"/>
        </w:rPr>
        <w:t xml:space="preserve">, which can include </w:t>
      </w:r>
      <w:r w:rsidR="00F4008B" w:rsidRPr="00F4008B">
        <w:rPr>
          <w:rFonts w:eastAsiaTheme="minorEastAsia"/>
        </w:rPr>
        <w:t>hard</w:t>
      </w:r>
      <w:r w:rsidR="00F4008B">
        <w:rPr>
          <w:rFonts w:eastAsiaTheme="minorEastAsia"/>
        </w:rPr>
        <w:t xml:space="preserve"> v</w:t>
      </w:r>
      <w:r w:rsidR="00F4008B" w:rsidRPr="00F4008B">
        <w:rPr>
          <w:rFonts w:eastAsiaTheme="minorEastAsia"/>
        </w:rPr>
        <w:t>alue</w:t>
      </w:r>
      <w:r w:rsidR="00F4008B">
        <w:rPr>
          <w:rFonts w:eastAsiaTheme="minorEastAsia"/>
        </w:rPr>
        <w:t xml:space="preserve"> and</w:t>
      </w:r>
      <w:r w:rsidR="00F4008B" w:rsidRPr="00F4008B">
        <w:t xml:space="preserve"> </w:t>
      </w:r>
      <w:r w:rsidR="00F4008B" w:rsidRPr="00F4008B">
        <w:rPr>
          <w:rFonts w:eastAsiaTheme="minorEastAsia"/>
        </w:rPr>
        <w:t>soft</w:t>
      </w:r>
      <w:r w:rsidR="00F4008B">
        <w:rPr>
          <w:rFonts w:eastAsiaTheme="minorEastAsia"/>
        </w:rPr>
        <w:t xml:space="preserve"> v</w:t>
      </w:r>
      <w:r w:rsidR="00F4008B" w:rsidRPr="00F4008B">
        <w:rPr>
          <w:rFonts w:eastAsiaTheme="minorEastAsia"/>
        </w:rPr>
        <w:t>alue</w:t>
      </w:r>
      <w:r w:rsidR="00F4008B">
        <w:rPr>
          <w:rFonts w:eastAsiaTheme="minorEastAsia"/>
        </w:rPr>
        <w:t xml:space="preserve">. Then LMF can have the knowledge of whether 0 and 1 corresponds to </w:t>
      </w:r>
      <w:r w:rsidR="00F4008B" w:rsidRPr="00F4008B">
        <w:rPr>
          <w:rFonts w:eastAsiaTheme="minorEastAsia"/>
        </w:rPr>
        <w:t>hard</w:t>
      </w:r>
      <w:r w:rsidR="00F4008B">
        <w:rPr>
          <w:rFonts w:eastAsiaTheme="minorEastAsia"/>
        </w:rPr>
        <w:t xml:space="preserve"> v</w:t>
      </w:r>
      <w:r w:rsidR="00F4008B" w:rsidRPr="00F4008B">
        <w:rPr>
          <w:rFonts w:eastAsiaTheme="minorEastAsia"/>
        </w:rPr>
        <w:t>alue</w:t>
      </w:r>
      <w:r w:rsidR="00F4008B">
        <w:rPr>
          <w:rFonts w:eastAsiaTheme="minorEastAsia"/>
        </w:rPr>
        <w:t xml:space="preserve"> or</w:t>
      </w:r>
      <w:r w:rsidR="00F4008B" w:rsidRPr="00F4008B">
        <w:t xml:space="preserve"> </w:t>
      </w:r>
      <w:r w:rsidR="00F4008B" w:rsidRPr="00F4008B">
        <w:rPr>
          <w:rFonts w:eastAsiaTheme="minorEastAsia"/>
        </w:rPr>
        <w:t>soft</w:t>
      </w:r>
      <w:r w:rsidR="00F4008B">
        <w:rPr>
          <w:rFonts w:eastAsiaTheme="minorEastAsia"/>
        </w:rPr>
        <w:t xml:space="preserve"> v</w:t>
      </w:r>
      <w:r w:rsidR="00F4008B" w:rsidRPr="00F4008B">
        <w:rPr>
          <w:rFonts w:eastAsiaTheme="minorEastAsia"/>
        </w:rPr>
        <w:t>alue</w:t>
      </w:r>
      <w:r w:rsidR="00F4008B">
        <w:rPr>
          <w:rFonts w:eastAsiaTheme="minorEastAsia"/>
        </w:rPr>
        <w:t>.</w:t>
      </w:r>
    </w:p>
    <w:p w14:paraId="48D12CEC" w14:textId="5B4026DC" w:rsidR="005009FD" w:rsidRDefault="000B5DB0" w:rsidP="004C11AF">
      <w:pPr>
        <w:pStyle w:val="a0"/>
        <w:spacing w:line="260" w:lineRule="exact"/>
        <w:rPr>
          <w:rFonts w:eastAsiaTheme="minorEastAsia"/>
        </w:rPr>
      </w:pPr>
      <w:r>
        <w:rPr>
          <w:rFonts w:eastAsiaTheme="minorEastAsia"/>
        </w:rPr>
        <w:t xml:space="preserve">In last meeting, it has been agreed that the UE feature for </w:t>
      </w:r>
      <w:r w:rsidRPr="000B5DB0">
        <w:rPr>
          <w:rFonts w:eastAsiaTheme="minorEastAsia"/>
        </w:rPr>
        <w:t xml:space="preserve">LOS/NLOS </w:t>
      </w:r>
      <w:r w:rsidR="009C4DD3">
        <w:rPr>
          <w:rFonts w:eastAsiaTheme="minorEastAsia"/>
        </w:rPr>
        <w:t>i</w:t>
      </w:r>
      <w:r w:rsidRPr="000B5DB0">
        <w:rPr>
          <w:rFonts w:eastAsiaTheme="minorEastAsia"/>
        </w:rPr>
        <w:t>ndicator</w:t>
      </w:r>
      <w:r>
        <w:rPr>
          <w:rFonts w:eastAsiaTheme="minorEastAsia"/>
        </w:rPr>
        <w:t xml:space="preserve"> includes </w:t>
      </w:r>
      <w:r w:rsidRPr="000619F9">
        <w:rPr>
          <w:rFonts w:eastAsiaTheme="minorEastAsia"/>
        </w:rPr>
        <w:t xml:space="preserve">reporting </w:t>
      </w:r>
      <w:proofErr w:type="spellStart"/>
      <w:r w:rsidRPr="000619F9">
        <w:rPr>
          <w:rFonts w:eastAsiaTheme="minorEastAsia"/>
        </w:rPr>
        <w:t>LoS</w:t>
      </w:r>
      <w:proofErr w:type="spellEnd"/>
      <w:r w:rsidRPr="000619F9">
        <w:rPr>
          <w:rFonts w:eastAsiaTheme="minorEastAsia"/>
        </w:rPr>
        <w:t>/</w:t>
      </w:r>
      <w:proofErr w:type="spellStart"/>
      <w:r w:rsidRPr="000619F9">
        <w:rPr>
          <w:rFonts w:eastAsiaTheme="minorEastAsia"/>
        </w:rPr>
        <w:t>NLoS</w:t>
      </w:r>
      <w:proofErr w:type="spellEnd"/>
      <w:r w:rsidRPr="000619F9">
        <w:rPr>
          <w:rFonts w:eastAsiaTheme="minorEastAsia"/>
        </w:rPr>
        <w:t xml:space="preserve"> indicator </w:t>
      </w:r>
      <w:r w:rsidRPr="005F5F8D">
        <w:rPr>
          <w:rFonts w:eastAsiaTheme="minorEastAsia"/>
        </w:rPr>
        <w:t xml:space="preserve">type </w:t>
      </w:r>
      <w:r w:rsidRPr="000619F9">
        <w:rPr>
          <w:rFonts w:eastAsiaTheme="minorEastAsia"/>
        </w:rPr>
        <w:t>to LMF</w:t>
      </w:r>
      <w:r w:rsidRPr="005F5F8D">
        <w:rPr>
          <w:rFonts w:eastAsiaTheme="minorEastAsia"/>
        </w:rPr>
        <w:t>, while the component of candidate values is still being dis</w:t>
      </w:r>
      <w:r>
        <w:rPr>
          <w:rFonts w:eastAsiaTheme="minorEastAsia"/>
        </w:rPr>
        <w:t>c</w:t>
      </w:r>
      <w:r w:rsidRPr="005F5F8D">
        <w:rPr>
          <w:rFonts w:eastAsiaTheme="minorEastAsia"/>
        </w:rPr>
        <w:t>uss</w:t>
      </w:r>
      <w:r>
        <w:rPr>
          <w:rFonts w:eastAsiaTheme="minorEastAsia"/>
        </w:rPr>
        <w:t xml:space="preserve">ed. </w:t>
      </w:r>
      <w:r w:rsidR="00320B62">
        <w:rPr>
          <w:rFonts w:eastAsiaTheme="minorEastAsia"/>
        </w:rPr>
        <w:t xml:space="preserve">We think </w:t>
      </w:r>
      <w:r w:rsidR="00A0730F">
        <w:rPr>
          <w:rFonts w:eastAsiaTheme="minorEastAsia"/>
        </w:rPr>
        <w:t>if a UE support</w:t>
      </w:r>
      <w:r w:rsidR="00965741">
        <w:rPr>
          <w:rFonts w:eastAsiaTheme="minorEastAsia"/>
        </w:rPr>
        <w:t>s</w:t>
      </w:r>
      <w:r w:rsidR="00A0730F">
        <w:rPr>
          <w:rFonts w:eastAsiaTheme="minorEastAsia"/>
        </w:rPr>
        <w:t xml:space="preserve"> </w:t>
      </w:r>
      <w:r w:rsidR="00A0730F" w:rsidRPr="000619F9">
        <w:rPr>
          <w:rFonts w:eastAsiaTheme="minorEastAsia"/>
        </w:rPr>
        <w:t xml:space="preserve">LOS/NLOS </w:t>
      </w:r>
      <w:r w:rsidR="00320B62" w:rsidRPr="000619F9">
        <w:rPr>
          <w:rFonts w:eastAsiaTheme="minorEastAsia"/>
        </w:rPr>
        <w:t>i</w:t>
      </w:r>
      <w:r w:rsidR="00A0730F" w:rsidRPr="000619F9">
        <w:rPr>
          <w:rFonts w:eastAsiaTheme="minorEastAsia"/>
        </w:rPr>
        <w:t>ndicator of</w:t>
      </w:r>
      <w:r w:rsidR="00A0730F">
        <w:rPr>
          <w:rFonts w:eastAsiaTheme="minorEastAsia"/>
        </w:rPr>
        <w:t xml:space="preserve"> </w:t>
      </w:r>
      <w:r w:rsidR="00A0730F" w:rsidRPr="00F4008B">
        <w:rPr>
          <w:rFonts w:eastAsiaTheme="minorEastAsia"/>
        </w:rPr>
        <w:t>soft</w:t>
      </w:r>
      <w:r w:rsidR="00A0730F">
        <w:rPr>
          <w:rFonts w:eastAsiaTheme="minorEastAsia"/>
        </w:rPr>
        <w:t xml:space="preserve"> v</w:t>
      </w:r>
      <w:r w:rsidR="00A0730F" w:rsidRPr="00F4008B">
        <w:rPr>
          <w:rFonts w:eastAsiaTheme="minorEastAsia"/>
        </w:rPr>
        <w:t>alue</w:t>
      </w:r>
      <w:r w:rsidR="00320B62">
        <w:rPr>
          <w:rFonts w:eastAsiaTheme="minorEastAsia"/>
        </w:rPr>
        <w:t xml:space="preserve"> type</w:t>
      </w:r>
      <w:r w:rsidR="00A0730F">
        <w:rPr>
          <w:rFonts w:eastAsiaTheme="minorEastAsia"/>
        </w:rPr>
        <w:t>, it will of course support the hard value</w:t>
      </w:r>
      <w:r w:rsidR="00965741">
        <w:rPr>
          <w:rFonts w:eastAsiaTheme="minorEastAsia"/>
        </w:rPr>
        <w:t xml:space="preserve"> </w:t>
      </w:r>
      <w:r w:rsidR="004E0C3C">
        <w:rPr>
          <w:rFonts w:eastAsiaTheme="minorEastAsia"/>
        </w:rPr>
        <w:t>0 and 1</w:t>
      </w:r>
      <w:r w:rsidR="00A0730F">
        <w:rPr>
          <w:rFonts w:eastAsiaTheme="minorEastAsia"/>
        </w:rPr>
        <w:t>.</w:t>
      </w:r>
      <w:bookmarkStart w:id="7" w:name="OLE_LINK1"/>
      <w:bookmarkStart w:id="8" w:name="OLE_LINK4"/>
      <w:r w:rsidR="00A0730F">
        <w:rPr>
          <w:rFonts w:eastAsiaTheme="minorEastAsia"/>
        </w:rPr>
        <w:t xml:space="preserve"> </w:t>
      </w:r>
      <w:r w:rsidR="005009FD">
        <w:rPr>
          <w:rFonts w:eastAsiaTheme="minorEastAsia"/>
        </w:rPr>
        <w:t>T</w:t>
      </w:r>
      <w:r w:rsidR="005009FD">
        <w:rPr>
          <w:rFonts w:eastAsiaTheme="minorEastAsia" w:hint="eastAsia"/>
        </w:rPr>
        <w:t>hat</w:t>
      </w:r>
      <w:r w:rsidR="005009FD">
        <w:rPr>
          <w:rFonts w:eastAsiaTheme="minorEastAsia"/>
        </w:rPr>
        <w:t xml:space="preserve"> </w:t>
      </w:r>
      <w:r w:rsidR="005009FD">
        <w:rPr>
          <w:rFonts w:eastAsiaTheme="minorEastAsia" w:hint="eastAsia"/>
        </w:rPr>
        <w:t>is</w:t>
      </w:r>
      <w:r w:rsidR="005009FD">
        <w:rPr>
          <w:rFonts w:eastAsiaTheme="minorEastAsia"/>
        </w:rPr>
        <w:t>, n</w:t>
      </w:r>
      <w:r w:rsidR="005009FD" w:rsidRPr="005009FD">
        <w:rPr>
          <w:rFonts w:eastAsiaTheme="minorEastAsia"/>
        </w:rPr>
        <w:t xml:space="preserve">o matter a UE is supportive of hard value only or soft value, it can firstly identify whether a measurement is </w:t>
      </w:r>
      <w:proofErr w:type="spellStart"/>
      <w:r w:rsidR="005009FD" w:rsidRPr="005009FD">
        <w:rPr>
          <w:rFonts w:eastAsiaTheme="minorEastAsia"/>
        </w:rPr>
        <w:t>LoS</w:t>
      </w:r>
      <w:proofErr w:type="spellEnd"/>
      <w:r w:rsidR="005009FD" w:rsidRPr="005009FD">
        <w:rPr>
          <w:rFonts w:eastAsiaTheme="minorEastAsia"/>
        </w:rPr>
        <w:t xml:space="preserve"> or </w:t>
      </w:r>
      <w:proofErr w:type="spellStart"/>
      <w:r w:rsidR="005009FD" w:rsidRPr="005009FD">
        <w:rPr>
          <w:rFonts w:eastAsiaTheme="minorEastAsia"/>
        </w:rPr>
        <w:t>NLoS</w:t>
      </w:r>
      <w:proofErr w:type="spellEnd"/>
      <w:r w:rsidR="005009FD" w:rsidRPr="005009FD">
        <w:rPr>
          <w:rFonts w:eastAsiaTheme="minorEastAsia"/>
        </w:rPr>
        <w:t>, then UE supportive of soft value type can further report the soft value to indicate the probability.</w:t>
      </w:r>
      <w:r w:rsidR="005009FD">
        <w:rPr>
          <w:rFonts w:eastAsiaTheme="minorEastAsia"/>
        </w:rPr>
        <w:t xml:space="preserve"> </w:t>
      </w:r>
      <w:r w:rsidR="005009FD" w:rsidRPr="005009FD">
        <w:rPr>
          <w:rFonts w:eastAsiaTheme="minorEastAsia"/>
        </w:rPr>
        <w:t xml:space="preserve">Therefore, for Option1, </w:t>
      </w:r>
      <w:r w:rsidR="005009FD">
        <w:rPr>
          <w:rFonts w:eastAsiaTheme="minorEastAsia"/>
        </w:rPr>
        <w:t xml:space="preserve">we think </w:t>
      </w:r>
      <w:r w:rsidR="009C4DD3">
        <w:rPr>
          <w:rFonts w:eastAsiaTheme="minorEastAsia" w:hint="eastAsia"/>
        </w:rPr>
        <w:t>only</w:t>
      </w:r>
      <w:r w:rsidR="009C4DD3">
        <w:rPr>
          <w:rFonts w:eastAsiaTheme="minorEastAsia"/>
        </w:rPr>
        <w:t xml:space="preserve"> supporting soft value </w:t>
      </w:r>
      <w:r w:rsidR="009C4DD3" w:rsidRPr="000B5DB0">
        <w:rPr>
          <w:rFonts w:eastAsiaTheme="minorEastAsia"/>
        </w:rPr>
        <w:t xml:space="preserve">LOS/NLOS </w:t>
      </w:r>
      <w:r w:rsidR="009C4DD3">
        <w:rPr>
          <w:rFonts w:eastAsiaTheme="minorEastAsia"/>
        </w:rPr>
        <w:t>i</w:t>
      </w:r>
      <w:r w:rsidR="009C4DD3" w:rsidRPr="000B5DB0">
        <w:rPr>
          <w:rFonts w:eastAsiaTheme="minorEastAsia"/>
        </w:rPr>
        <w:t>ndicator</w:t>
      </w:r>
      <w:r w:rsidR="00D1469A">
        <w:rPr>
          <w:rFonts w:eastAsiaTheme="minorEastAsia"/>
        </w:rPr>
        <w:t xml:space="preserve"> </w:t>
      </w:r>
      <w:r w:rsidR="009C4DD3">
        <w:rPr>
          <w:rFonts w:eastAsiaTheme="minorEastAsia"/>
        </w:rPr>
        <w:t xml:space="preserve">is not needed </w:t>
      </w:r>
      <w:r w:rsidR="00D1469A">
        <w:rPr>
          <w:rFonts w:eastAsiaTheme="minorEastAsia"/>
        </w:rPr>
        <w:t>and the</w:t>
      </w:r>
      <w:r w:rsidR="00D1469A" w:rsidRPr="00D1469A">
        <w:t xml:space="preserve"> </w:t>
      </w:r>
      <w:r w:rsidR="00D1469A" w:rsidRPr="00D1469A">
        <w:rPr>
          <w:rFonts w:eastAsiaTheme="minorEastAsia"/>
        </w:rPr>
        <w:t xml:space="preserve">capability of </w:t>
      </w:r>
      <w:r w:rsidR="00D1469A">
        <w:rPr>
          <w:rFonts w:eastAsiaTheme="minorEastAsia"/>
        </w:rPr>
        <w:t xml:space="preserve">both hard and </w:t>
      </w:r>
      <w:r w:rsidR="00D1469A" w:rsidRPr="00D1469A">
        <w:rPr>
          <w:rFonts w:eastAsiaTheme="minorEastAsia"/>
        </w:rPr>
        <w:t>soft value</w:t>
      </w:r>
      <w:r w:rsidR="00D1469A">
        <w:rPr>
          <w:rFonts w:eastAsiaTheme="minorEastAsia"/>
        </w:rPr>
        <w:t xml:space="preserve"> should be supported</w:t>
      </w:r>
      <w:r w:rsidR="005009FD" w:rsidRPr="005009FD">
        <w:rPr>
          <w:rFonts w:eastAsiaTheme="minorEastAsia"/>
        </w:rPr>
        <w:t>. And for Option2, we think the hard value type is a baseline which should be supported as a default value.</w:t>
      </w:r>
    </w:p>
    <w:p w14:paraId="13800D06" w14:textId="2B64C4E5" w:rsidR="000B5DB0" w:rsidRDefault="000B5DB0" w:rsidP="004C11AF">
      <w:pPr>
        <w:pStyle w:val="a0"/>
        <w:spacing w:line="260" w:lineRule="exact"/>
        <w:rPr>
          <w:rFonts w:eastAsiaTheme="minorEastAsia"/>
        </w:rPr>
      </w:pPr>
      <w:r>
        <w:rPr>
          <w:rFonts w:eastAsiaTheme="minorEastAsia" w:hint="eastAsia"/>
        </w:rPr>
        <w:t>B</w:t>
      </w:r>
      <w:r>
        <w:rPr>
          <w:rFonts w:eastAsiaTheme="minorEastAsia"/>
        </w:rPr>
        <w:t xml:space="preserve">ut for Option1, </w:t>
      </w:r>
      <w:r w:rsidR="000619F9">
        <w:rPr>
          <w:rFonts w:eastAsiaTheme="minorEastAsia"/>
        </w:rPr>
        <w:t>w</w:t>
      </w:r>
      <w:r>
        <w:rPr>
          <w:rFonts w:eastAsiaTheme="minorEastAsia"/>
        </w:rPr>
        <w:t xml:space="preserve">hen a UE is supportive of both hard value and soft value, </w:t>
      </w:r>
      <w:r w:rsidR="00C353E0">
        <w:rPr>
          <w:rFonts w:eastAsiaTheme="minorEastAsia"/>
        </w:rPr>
        <w:t xml:space="preserve">LMF still cannot distinguish whether the </w:t>
      </w:r>
      <w:r w:rsidR="00C353E0" w:rsidRPr="00095866">
        <w:rPr>
          <w:rFonts w:eastAsiaTheme="minorEastAsia"/>
        </w:rPr>
        <w:t>[0, 1]</w:t>
      </w:r>
      <w:r w:rsidR="00C353E0">
        <w:rPr>
          <w:rFonts w:eastAsiaTheme="minorEastAsia"/>
        </w:rPr>
        <w:t xml:space="preserve"> is reported as a hard value which only means the link is detected as </w:t>
      </w:r>
      <w:proofErr w:type="spellStart"/>
      <w:r w:rsidR="00C353E0">
        <w:rPr>
          <w:rFonts w:eastAsiaTheme="minorEastAsia"/>
        </w:rPr>
        <w:t>LoS</w:t>
      </w:r>
      <w:proofErr w:type="spellEnd"/>
      <w:r w:rsidR="00C353E0">
        <w:rPr>
          <w:rFonts w:eastAsiaTheme="minorEastAsia"/>
        </w:rPr>
        <w:t>/</w:t>
      </w:r>
      <w:proofErr w:type="spellStart"/>
      <w:r w:rsidR="00C353E0">
        <w:rPr>
          <w:rFonts w:eastAsiaTheme="minorEastAsia"/>
        </w:rPr>
        <w:t>NLoS</w:t>
      </w:r>
      <w:proofErr w:type="spellEnd"/>
      <w:r w:rsidR="00C353E0">
        <w:rPr>
          <w:rFonts w:eastAsiaTheme="minorEastAsia"/>
        </w:rPr>
        <w:t xml:space="preserve"> but the confidence is unknown or a soft value which includes </w:t>
      </w:r>
      <w:proofErr w:type="spellStart"/>
      <w:r w:rsidR="00C353E0">
        <w:rPr>
          <w:rFonts w:eastAsiaTheme="minorEastAsia"/>
        </w:rPr>
        <w:t>LoS</w:t>
      </w:r>
      <w:proofErr w:type="spellEnd"/>
      <w:r w:rsidR="00C353E0">
        <w:rPr>
          <w:rFonts w:eastAsiaTheme="minorEastAsia"/>
        </w:rPr>
        <w:t>/</w:t>
      </w:r>
      <w:proofErr w:type="spellStart"/>
      <w:r w:rsidR="00C353E0">
        <w:rPr>
          <w:rFonts w:eastAsiaTheme="minorEastAsia"/>
        </w:rPr>
        <w:t>NLoS</w:t>
      </w:r>
      <w:proofErr w:type="spellEnd"/>
      <w:r w:rsidR="00C353E0">
        <w:rPr>
          <w:rFonts w:eastAsiaTheme="minorEastAsia"/>
        </w:rPr>
        <w:t xml:space="preserve"> confidence information. Therefore, we suggest to </w:t>
      </w:r>
      <w:r w:rsidR="00C353E0" w:rsidRPr="00C353E0">
        <w:rPr>
          <w:rFonts w:eastAsiaTheme="minorEastAsia"/>
        </w:rPr>
        <w:t xml:space="preserve">differentiate the type of LOS/NLOS Indicator by the </w:t>
      </w:r>
      <w:proofErr w:type="spellStart"/>
      <w:r w:rsidR="00C353E0" w:rsidRPr="00C353E0">
        <w:rPr>
          <w:rFonts w:eastAsiaTheme="minorEastAsia"/>
        </w:rPr>
        <w:t>LoS</w:t>
      </w:r>
      <w:proofErr w:type="spellEnd"/>
      <w:r w:rsidR="00C353E0" w:rsidRPr="00C353E0">
        <w:rPr>
          <w:rFonts w:eastAsiaTheme="minorEastAsia"/>
        </w:rPr>
        <w:t>-</w:t>
      </w:r>
      <w:proofErr w:type="spellStart"/>
      <w:r w:rsidR="00C353E0" w:rsidRPr="00C353E0">
        <w:rPr>
          <w:rFonts w:eastAsiaTheme="minorEastAsia"/>
        </w:rPr>
        <w:t>NLos</w:t>
      </w:r>
      <w:proofErr w:type="spellEnd"/>
      <w:r w:rsidR="00C353E0" w:rsidRPr="00C353E0">
        <w:rPr>
          <w:rFonts w:eastAsiaTheme="minorEastAsia"/>
        </w:rPr>
        <w:t>-Indicator IE</w:t>
      </w:r>
      <w:r w:rsidR="00C353E0">
        <w:rPr>
          <w:rFonts w:eastAsiaTheme="minorEastAsia"/>
        </w:rPr>
        <w:t xml:space="preserve">, where </w:t>
      </w:r>
      <w:r w:rsidR="00C353E0" w:rsidRPr="00C353E0">
        <w:rPr>
          <w:rFonts w:eastAsiaTheme="minorEastAsia"/>
        </w:rPr>
        <w:t>the hard value type should be supported as a default value</w:t>
      </w:r>
      <w:r w:rsidR="00C353E0">
        <w:rPr>
          <w:rFonts w:eastAsiaTheme="minorEastAsia"/>
        </w:rPr>
        <w:t>.</w:t>
      </w:r>
    </w:p>
    <w:bookmarkEnd w:id="7"/>
    <w:bookmarkEnd w:id="8"/>
    <w:p w14:paraId="319EC9B9" w14:textId="77777777" w:rsidR="00D21198" w:rsidRDefault="00D21198" w:rsidP="00D21198">
      <w:pPr>
        <w:pStyle w:val="a0"/>
        <w:numPr>
          <w:ilvl w:val="0"/>
          <w:numId w:val="9"/>
        </w:numPr>
        <w:spacing w:line="260" w:lineRule="exact"/>
        <w:rPr>
          <w:rFonts w:eastAsiaTheme="minorEastAsia"/>
          <w:b/>
          <w:i/>
          <w:szCs w:val="20"/>
        </w:rPr>
      </w:pPr>
    </w:p>
    <w:p w14:paraId="502E60C3" w14:textId="45C82098" w:rsidR="00D21198" w:rsidRDefault="00D1469A" w:rsidP="00D21198">
      <w:pPr>
        <w:pStyle w:val="a0"/>
        <w:numPr>
          <w:ilvl w:val="0"/>
          <w:numId w:val="11"/>
        </w:numPr>
        <w:spacing w:line="260" w:lineRule="exact"/>
        <w:rPr>
          <w:rFonts w:eastAsiaTheme="minorEastAsia"/>
          <w:b/>
          <w:i/>
          <w:szCs w:val="20"/>
        </w:rPr>
      </w:pPr>
      <w:r w:rsidRPr="00D1469A">
        <w:rPr>
          <w:rFonts w:eastAsiaTheme="minorEastAsia"/>
          <w:b/>
          <w:i/>
          <w:szCs w:val="20"/>
        </w:rPr>
        <w:t xml:space="preserve">For UE’s capability to support reporting </w:t>
      </w:r>
      <w:proofErr w:type="spellStart"/>
      <w:r w:rsidRPr="00D1469A">
        <w:rPr>
          <w:rFonts w:eastAsiaTheme="minorEastAsia"/>
          <w:b/>
          <w:i/>
          <w:szCs w:val="20"/>
        </w:rPr>
        <w:t>LoS</w:t>
      </w:r>
      <w:proofErr w:type="spellEnd"/>
      <w:r w:rsidRPr="00D1469A">
        <w:rPr>
          <w:rFonts w:eastAsiaTheme="minorEastAsia"/>
          <w:b/>
          <w:i/>
          <w:szCs w:val="20"/>
        </w:rPr>
        <w:t>/</w:t>
      </w:r>
      <w:proofErr w:type="spellStart"/>
      <w:r w:rsidRPr="00D1469A">
        <w:rPr>
          <w:rFonts w:eastAsiaTheme="minorEastAsia"/>
          <w:b/>
          <w:i/>
          <w:szCs w:val="20"/>
        </w:rPr>
        <w:t>NLoS</w:t>
      </w:r>
      <w:proofErr w:type="spellEnd"/>
      <w:r w:rsidRPr="00D1469A">
        <w:rPr>
          <w:rFonts w:eastAsiaTheme="minorEastAsia"/>
          <w:b/>
          <w:i/>
          <w:szCs w:val="20"/>
        </w:rPr>
        <w:t xml:space="preserve"> indicator,</w:t>
      </w:r>
    </w:p>
    <w:p w14:paraId="0D9B200F" w14:textId="1BEE83AB" w:rsidR="00D1469A" w:rsidRPr="00D1469A" w:rsidRDefault="00D1469A" w:rsidP="00D1469A">
      <w:pPr>
        <w:pStyle w:val="af3"/>
        <w:numPr>
          <w:ilvl w:val="1"/>
          <w:numId w:val="11"/>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S</w:t>
      </w:r>
      <w:r w:rsidRPr="00D1469A">
        <w:rPr>
          <w:rFonts w:ascii="Times New Roman" w:eastAsiaTheme="minorEastAsia" w:hAnsi="Times New Roman"/>
          <w:b/>
          <w:i/>
          <w:kern w:val="0"/>
          <w:sz w:val="20"/>
          <w:szCs w:val="20"/>
        </w:rPr>
        <w:t>upport component 1 candidate value {hard value, both hard value and soft value}</w:t>
      </w:r>
      <w:r>
        <w:rPr>
          <w:rFonts w:ascii="Times New Roman" w:eastAsiaTheme="minorEastAsia" w:hAnsi="Times New Roman"/>
          <w:b/>
          <w:i/>
          <w:kern w:val="0"/>
          <w:sz w:val="20"/>
          <w:szCs w:val="20"/>
        </w:rPr>
        <w:t>.</w:t>
      </w:r>
    </w:p>
    <w:p w14:paraId="19DA77C7" w14:textId="77777777" w:rsidR="00C353E0" w:rsidRDefault="00C353E0" w:rsidP="00C353E0">
      <w:pPr>
        <w:pStyle w:val="a0"/>
        <w:numPr>
          <w:ilvl w:val="0"/>
          <w:numId w:val="9"/>
        </w:numPr>
        <w:spacing w:line="260" w:lineRule="exact"/>
        <w:rPr>
          <w:rFonts w:eastAsiaTheme="minorEastAsia"/>
          <w:b/>
          <w:i/>
          <w:szCs w:val="20"/>
        </w:rPr>
      </w:pPr>
    </w:p>
    <w:p w14:paraId="69423297" w14:textId="6CD97793" w:rsidR="00114E3D" w:rsidRPr="00C353E0" w:rsidRDefault="00D21198">
      <w:pPr>
        <w:pStyle w:val="a0"/>
        <w:numPr>
          <w:ilvl w:val="0"/>
          <w:numId w:val="11"/>
        </w:numPr>
        <w:spacing w:line="260" w:lineRule="exact"/>
        <w:rPr>
          <w:rFonts w:eastAsiaTheme="minorEastAsia"/>
          <w:b/>
          <w:i/>
          <w:szCs w:val="20"/>
        </w:rPr>
      </w:pPr>
      <w:r w:rsidRPr="00D21198">
        <w:rPr>
          <w:rFonts w:eastAsiaTheme="minorEastAsia"/>
          <w:b/>
          <w:i/>
          <w:szCs w:val="20"/>
        </w:rPr>
        <w:t xml:space="preserve">Support to differentiate the type of LOS/NLOS Indicator by the </w:t>
      </w:r>
      <w:proofErr w:type="spellStart"/>
      <w:r w:rsidRPr="00D21198">
        <w:rPr>
          <w:rFonts w:eastAsiaTheme="minorEastAsia"/>
          <w:b/>
          <w:i/>
          <w:szCs w:val="20"/>
        </w:rPr>
        <w:t>LoS</w:t>
      </w:r>
      <w:proofErr w:type="spellEnd"/>
      <w:r w:rsidRPr="00D21198">
        <w:rPr>
          <w:rFonts w:eastAsiaTheme="minorEastAsia"/>
          <w:b/>
          <w:i/>
          <w:szCs w:val="20"/>
        </w:rPr>
        <w:t>-</w:t>
      </w:r>
      <w:proofErr w:type="spellStart"/>
      <w:r w:rsidRPr="00D21198">
        <w:rPr>
          <w:rFonts w:eastAsiaTheme="minorEastAsia"/>
          <w:b/>
          <w:i/>
          <w:szCs w:val="20"/>
        </w:rPr>
        <w:t>NLos</w:t>
      </w:r>
      <w:proofErr w:type="spellEnd"/>
      <w:r w:rsidRPr="00D21198">
        <w:rPr>
          <w:rFonts w:eastAsiaTheme="minorEastAsia"/>
          <w:b/>
          <w:i/>
          <w:szCs w:val="20"/>
        </w:rPr>
        <w:t xml:space="preserve">-Indicator IE, </w:t>
      </w:r>
      <w:r w:rsidR="00C353E0">
        <w:rPr>
          <w:rFonts w:eastAsiaTheme="minorEastAsia"/>
          <w:b/>
          <w:i/>
          <w:szCs w:val="20"/>
        </w:rPr>
        <w:t xml:space="preserve">where </w:t>
      </w:r>
      <w:bookmarkStart w:id="9" w:name="_Hlk95299421"/>
      <w:r w:rsidR="00114E3D" w:rsidRPr="00C353E0">
        <w:rPr>
          <w:rFonts w:eastAsiaTheme="minorEastAsia"/>
          <w:b/>
          <w:i/>
          <w:szCs w:val="20"/>
        </w:rPr>
        <w:t>the hard value type should be supported as a default value</w:t>
      </w:r>
      <w:bookmarkEnd w:id="9"/>
      <w:r w:rsidR="00114E3D" w:rsidRPr="00C353E0">
        <w:rPr>
          <w:rFonts w:eastAsiaTheme="minorEastAsia"/>
          <w:b/>
          <w:i/>
          <w:szCs w:val="20"/>
        </w:rPr>
        <w:t>.</w:t>
      </w:r>
    </w:p>
    <w:p w14:paraId="743C74E7" w14:textId="47B787ED" w:rsidR="008D4960" w:rsidRDefault="000812EE" w:rsidP="008D4960">
      <w:pPr>
        <w:pStyle w:val="1"/>
        <w:jc w:val="both"/>
      </w:pPr>
      <w:bookmarkStart w:id="10" w:name="OLE_LINK2"/>
      <w:bookmarkStart w:id="11" w:name="OLE_LINK3"/>
      <w:r>
        <w:t>Potential enhancements for</w:t>
      </w:r>
      <w:bookmarkEnd w:id="10"/>
      <w:bookmarkEnd w:id="11"/>
      <w:r>
        <w:t xml:space="preserve"> </w:t>
      </w:r>
      <w:r w:rsidR="00281DDF" w:rsidRPr="003E45EB">
        <w:t xml:space="preserve">multipath </w:t>
      </w:r>
      <w:r w:rsidR="00B57721" w:rsidRPr="00B57721">
        <w:t>reporting</w:t>
      </w:r>
    </w:p>
    <w:p w14:paraId="687AB8E5" w14:textId="4357ACAF" w:rsidR="00D54EF6" w:rsidRPr="005F5F8D" w:rsidRDefault="00E44959" w:rsidP="00541528">
      <w:pPr>
        <w:pStyle w:val="a0"/>
        <w:spacing w:line="240" w:lineRule="exact"/>
        <w:rPr>
          <w:rFonts w:eastAsiaTheme="minorEastAsia"/>
        </w:rPr>
      </w:pPr>
      <w:bookmarkStart w:id="12" w:name="_Hlk82529468"/>
      <w:r w:rsidRPr="005F5F8D">
        <w:rPr>
          <w:rFonts w:eastAsiaTheme="minorEastAsia"/>
          <w:color w:val="000000"/>
          <w:szCs w:val="20"/>
        </w:rPr>
        <w:t xml:space="preserve">In last meeting, </w:t>
      </w:r>
      <w:r w:rsidR="00541528" w:rsidRPr="005F5F8D">
        <w:rPr>
          <w:rFonts w:eastAsiaTheme="minorEastAsia"/>
          <w:color w:val="000000"/>
          <w:szCs w:val="20"/>
        </w:rPr>
        <w:t xml:space="preserve">the criteria/assistance for additional paths </w:t>
      </w:r>
      <w:r w:rsidR="000619F9">
        <w:rPr>
          <w:rFonts w:eastAsiaTheme="minorEastAsia"/>
          <w:color w:val="000000"/>
          <w:szCs w:val="20"/>
        </w:rPr>
        <w:t>was</w:t>
      </w:r>
      <w:r w:rsidR="00541528" w:rsidRPr="005F5F8D">
        <w:rPr>
          <w:rFonts w:eastAsiaTheme="minorEastAsia"/>
          <w:color w:val="000000"/>
          <w:szCs w:val="20"/>
        </w:rPr>
        <w:t xml:space="preserve"> discussed but not reach</w:t>
      </w:r>
      <w:r w:rsidR="000619F9">
        <w:rPr>
          <w:rFonts w:eastAsiaTheme="minorEastAsia"/>
          <w:color w:val="000000"/>
          <w:szCs w:val="20"/>
        </w:rPr>
        <w:t>ed</w:t>
      </w:r>
      <w:r w:rsidR="00541528" w:rsidRPr="005F5F8D">
        <w:rPr>
          <w:rFonts w:eastAsiaTheme="minorEastAsia"/>
          <w:color w:val="000000"/>
          <w:szCs w:val="20"/>
        </w:rPr>
        <w:t xml:space="preserve"> an agreement</w:t>
      </w:r>
      <w:r w:rsidR="00467C85" w:rsidRPr="005F5F8D">
        <w:rPr>
          <w:rFonts w:eastAsiaTheme="minorEastAsia"/>
          <w:color w:val="000000"/>
          <w:szCs w:val="20"/>
        </w:rPr>
        <w:t>.</w:t>
      </w:r>
      <w:r w:rsidR="00541528" w:rsidRPr="005F5F8D">
        <w:rPr>
          <w:rFonts w:eastAsiaTheme="minorEastAsia"/>
          <w:color w:val="000000"/>
          <w:szCs w:val="20"/>
        </w:rPr>
        <w:t xml:space="preserve"> The main discussion is whether the additional path reporting criteria is</w:t>
      </w:r>
      <w:r w:rsidR="00541528">
        <w:rPr>
          <w:rFonts w:eastAsiaTheme="minorEastAsia"/>
          <w:color w:val="000000"/>
          <w:szCs w:val="20"/>
        </w:rPr>
        <w:t xml:space="preserve"> a</w:t>
      </w:r>
      <w:r w:rsidR="00541528" w:rsidRPr="005F5F8D">
        <w:rPr>
          <w:rFonts w:eastAsiaTheme="minorEastAsia"/>
          <w:color w:val="000000"/>
          <w:szCs w:val="20"/>
        </w:rPr>
        <w:t xml:space="preserve"> configured power threshold</w:t>
      </w:r>
      <w:r w:rsidR="00541528">
        <w:rPr>
          <w:rFonts w:eastAsiaTheme="minorEastAsia"/>
          <w:color w:val="000000"/>
          <w:szCs w:val="20"/>
        </w:rPr>
        <w:t xml:space="preserve"> or left to</w:t>
      </w:r>
      <w:r w:rsidR="00541528" w:rsidRPr="00541528">
        <w:rPr>
          <w:rFonts w:eastAsiaTheme="minorEastAsia"/>
        </w:rPr>
        <w:t xml:space="preserve"> UE/TRP implementation</w:t>
      </w:r>
      <w:r w:rsidR="00541528">
        <w:rPr>
          <w:rFonts w:eastAsiaTheme="minorEastAsia"/>
        </w:rPr>
        <w:t>.</w:t>
      </w:r>
    </w:p>
    <w:p w14:paraId="58E8D6F4" w14:textId="337CA0F9" w:rsidR="00E44959" w:rsidRDefault="00D54EF6" w:rsidP="00D54EF6">
      <w:pPr>
        <w:pStyle w:val="a0"/>
        <w:spacing w:line="240" w:lineRule="exact"/>
      </w:pPr>
      <w:r>
        <w:rPr>
          <w:rFonts w:eastAsiaTheme="minorEastAsia"/>
          <w:color w:val="000000"/>
          <w:szCs w:val="20"/>
        </w:rPr>
        <w:t xml:space="preserve">As far as we are concerned, </w:t>
      </w:r>
      <w:r>
        <w:t>it is more reasonable to l</w:t>
      </w:r>
      <w:r w:rsidRPr="002135AC">
        <w:t>eft to UE/TRP implementation</w:t>
      </w:r>
      <w:r>
        <w:t xml:space="preserve">. One reason is UE or TRP has more knowledge of measurements and can decide how to report the additional paths. The </w:t>
      </w:r>
      <w:r w:rsidRPr="00541528">
        <w:rPr>
          <w:rFonts w:eastAsiaTheme="minorEastAsia"/>
        </w:rPr>
        <w:t xml:space="preserve">configured power threshold </w:t>
      </w:r>
      <w:r>
        <w:rPr>
          <w:rFonts w:eastAsiaTheme="minorEastAsia"/>
        </w:rPr>
        <w:t xml:space="preserve">may not be </w:t>
      </w:r>
      <w:r w:rsidR="000619F9">
        <w:rPr>
          <w:rFonts w:eastAsiaTheme="minorEastAsia"/>
        </w:rPr>
        <w:t xml:space="preserve">always </w:t>
      </w:r>
      <w:r>
        <w:rPr>
          <w:rFonts w:eastAsiaTheme="minorEastAsia"/>
        </w:rPr>
        <w:t xml:space="preserve">effective for additional path reporting if the </w:t>
      </w:r>
      <w:r w:rsidRPr="00541528">
        <w:rPr>
          <w:rFonts w:eastAsiaTheme="minorEastAsia"/>
        </w:rPr>
        <w:t>threshold</w:t>
      </w:r>
      <w:r>
        <w:rPr>
          <w:rFonts w:eastAsiaTheme="minorEastAsia"/>
        </w:rPr>
        <w:t xml:space="preserve"> is too large or too small, but the </w:t>
      </w:r>
      <w:r>
        <w:t xml:space="preserve">UE or TRP can report additional path information adaptively according to the measurements. Another reason is </w:t>
      </w:r>
      <w:r w:rsidR="00C85CC1">
        <w:t xml:space="preserve">that </w:t>
      </w:r>
      <w:r>
        <w:t xml:space="preserve">there </w:t>
      </w:r>
      <w:proofErr w:type="gramStart"/>
      <w:r w:rsidR="000619F9">
        <w:t>is</w:t>
      </w:r>
      <w:proofErr w:type="gramEnd"/>
      <w:r>
        <w:t xml:space="preserve"> no criteria </w:t>
      </w:r>
      <w:r w:rsidR="00C85CC1">
        <w:t xml:space="preserve">specified </w:t>
      </w:r>
      <w:r>
        <w:t xml:space="preserve">in Rel-16 </w:t>
      </w:r>
      <w:r w:rsidR="00C85CC1">
        <w:t xml:space="preserve">for </w:t>
      </w:r>
      <w:r>
        <w:t>additional path reporting</w:t>
      </w:r>
      <w:r w:rsidR="00C85CC1">
        <w:t>.</w:t>
      </w:r>
      <w:r>
        <w:t xml:space="preserve"> </w:t>
      </w:r>
      <w:r w:rsidR="00C85CC1">
        <w:t>C</w:t>
      </w:r>
      <w:r>
        <w:t xml:space="preserve">onsidering the specification </w:t>
      </w:r>
      <w:r w:rsidR="000619F9">
        <w:t>impact</w:t>
      </w:r>
      <w:r>
        <w:t xml:space="preserve">, we also prefer </w:t>
      </w:r>
      <w:r w:rsidRPr="00072F96">
        <w:rPr>
          <w:rFonts w:eastAsiaTheme="minorEastAsia"/>
          <w:color w:val="000000"/>
          <w:szCs w:val="20"/>
        </w:rPr>
        <w:t>the criteria for additional paths</w:t>
      </w:r>
      <w:r w:rsidRPr="00D54EF6">
        <w:rPr>
          <w:rFonts w:eastAsiaTheme="minorEastAsia"/>
        </w:rPr>
        <w:t xml:space="preserve"> </w:t>
      </w:r>
      <w:r w:rsidRPr="00541528">
        <w:rPr>
          <w:rFonts w:eastAsiaTheme="minorEastAsia"/>
        </w:rPr>
        <w:t>is left to UE/TRP implementation</w:t>
      </w:r>
      <w:r w:rsidR="00C85CC1">
        <w:rPr>
          <w:rFonts w:eastAsiaTheme="minorEastAsia"/>
        </w:rPr>
        <w:t xml:space="preserve"> in Rel-17</w:t>
      </w:r>
      <w:r w:rsidR="00541528">
        <w:t>.</w:t>
      </w:r>
    </w:p>
    <w:p w14:paraId="1CC5D046" w14:textId="77777777" w:rsidR="00D54EF6" w:rsidRDefault="00D54EF6" w:rsidP="00D54EF6">
      <w:pPr>
        <w:pStyle w:val="a0"/>
        <w:numPr>
          <w:ilvl w:val="0"/>
          <w:numId w:val="9"/>
        </w:numPr>
        <w:spacing w:line="260" w:lineRule="exact"/>
        <w:rPr>
          <w:rFonts w:eastAsiaTheme="minorEastAsia"/>
          <w:b/>
          <w:i/>
          <w:szCs w:val="20"/>
        </w:rPr>
      </w:pPr>
    </w:p>
    <w:p w14:paraId="56808D9E" w14:textId="2E9F6192" w:rsidR="00D54EF6" w:rsidRPr="005F5F8D" w:rsidRDefault="00D54EF6" w:rsidP="005F5F8D">
      <w:pPr>
        <w:pStyle w:val="af3"/>
        <w:numPr>
          <w:ilvl w:val="0"/>
          <w:numId w:val="11"/>
        </w:numPr>
        <w:ind w:firstLineChars="0"/>
        <w:rPr>
          <w:rFonts w:eastAsiaTheme="minorEastAsia"/>
          <w:b/>
          <w:i/>
          <w:szCs w:val="20"/>
        </w:rPr>
      </w:pPr>
      <w:r>
        <w:rPr>
          <w:rFonts w:ascii="Times New Roman" w:eastAsiaTheme="minorEastAsia" w:hAnsi="Times New Roman"/>
          <w:b/>
          <w:i/>
          <w:kern w:val="0"/>
          <w:sz w:val="20"/>
          <w:szCs w:val="20"/>
        </w:rPr>
        <w:t>The a</w:t>
      </w:r>
      <w:r w:rsidRPr="00D54EF6">
        <w:rPr>
          <w:rFonts w:ascii="Times New Roman" w:eastAsiaTheme="minorEastAsia" w:hAnsi="Times New Roman"/>
          <w:b/>
          <w:i/>
          <w:kern w:val="0"/>
          <w:sz w:val="20"/>
          <w:szCs w:val="20"/>
        </w:rPr>
        <w:t>dditional path reporting criteria</w:t>
      </w:r>
      <w:r>
        <w:rPr>
          <w:rFonts w:ascii="Times New Roman" w:eastAsiaTheme="minorEastAsia" w:hAnsi="Times New Roman"/>
          <w:b/>
          <w:i/>
          <w:kern w:val="0"/>
          <w:sz w:val="20"/>
          <w:szCs w:val="20"/>
        </w:rPr>
        <w:t xml:space="preserve"> should be </w:t>
      </w:r>
      <w:r w:rsidRPr="005F5F8D">
        <w:rPr>
          <w:rFonts w:ascii="Times New Roman" w:eastAsiaTheme="minorEastAsia" w:hAnsi="Times New Roman"/>
          <w:b/>
          <w:i/>
          <w:kern w:val="0"/>
          <w:sz w:val="20"/>
          <w:szCs w:val="20"/>
        </w:rPr>
        <w:t>left to UE/TRP implementation</w:t>
      </w:r>
      <w:r w:rsidR="00C85CC1">
        <w:rPr>
          <w:rFonts w:ascii="Times New Roman" w:eastAsiaTheme="minorEastAsia" w:hAnsi="Times New Roman"/>
          <w:b/>
          <w:i/>
          <w:kern w:val="0"/>
          <w:sz w:val="20"/>
          <w:szCs w:val="20"/>
        </w:rPr>
        <w:t xml:space="preserve"> in Rel-17</w:t>
      </w:r>
      <w:r w:rsidR="008C3228">
        <w:rPr>
          <w:rFonts w:ascii="Times New Roman" w:eastAsiaTheme="minorEastAsia" w:hAnsi="Times New Roman"/>
          <w:b/>
          <w:i/>
          <w:kern w:val="0"/>
          <w:sz w:val="20"/>
          <w:szCs w:val="20"/>
        </w:rPr>
        <w:t>.</w:t>
      </w:r>
    </w:p>
    <w:bookmarkEnd w:id="6"/>
    <w:bookmarkEnd w:id="12"/>
    <w:p w14:paraId="792C85A6" w14:textId="79D49B25" w:rsidR="00DF5303" w:rsidRDefault="008903DD" w:rsidP="00DF5303">
      <w:pPr>
        <w:pStyle w:val="1"/>
        <w:jc w:val="both"/>
      </w:pPr>
      <w:r>
        <w:t>C</w:t>
      </w:r>
      <w:r w:rsidRPr="00DF5303">
        <w:t>onclusion</w:t>
      </w:r>
    </w:p>
    <w:p w14:paraId="6C5E69C4" w14:textId="66950F73" w:rsidR="006930DE" w:rsidRDefault="00A045D1" w:rsidP="006930DE">
      <w:pPr>
        <w:pStyle w:val="a0"/>
        <w:spacing w:line="260" w:lineRule="exact"/>
        <w:rPr>
          <w:rFonts w:eastAsiaTheme="minorEastAsia"/>
        </w:rPr>
      </w:pPr>
      <w:r w:rsidRPr="000377A1">
        <w:rPr>
          <w:rFonts w:eastAsiaTheme="minorEastAsia"/>
          <w:szCs w:val="20"/>
        </w:rPr>
        <w:t xml:space="preserve">In this contribution, we discuss </w:t>
      </w:r>
      <w:r w:rsidR="00BA7FDC">
        <w:rPr>
          <w:rFonts w:eastAsiaTheme="minorEastAsia"/>
          <w:szCs w:val="20"/>
        </w:rPr>
        <w:t xml:space="preserve">the </w:t>
      </w:r>
      <w:r w:rsidR="00C85CC1">
        <w:rPr>
          <w:rFonts w:eastAsiaTheme="minorEastAsia"/>
          <w:szCs w:val="20"/>
        </w:rPr>
        <w:t xml:space="preserve">remaining </w:t>
      </w:r>
      <w:r w:rsidR="00BA7FDC">
        <w:rPr>
          <w:rFonts w:eastAsiaTheme="minorEastAsia"/>
          <w:szCs w:val="20"/>
        </w:rPr>
        <w:t>issue</w:t>
      </w:r>
      <w:r w:rsidR="00C85CC1">
        <w:rPr>
          <w:rFonts w:eastAsiaTheme="minorEastAsia"/>
          <w:szCs w:val="20"/>
        </w:rPr>
        <w:t>s</w:t>
      </w:r>
      <w:r w:rsidR="00BA7FDC">
        <w:rPr>
          <w:rFonts w:eastAsiaTheme="minorEastAsia"/>
          <w:szCs w:val="20"/>
        </w:rPr>
        <w:t xml:space="preserve"> </w:t>
      </w:r>
      <w:r w:rsidR="00BA7FDC" w:rsidRPr="00BA7FDC">
        <w:rPr>
          <w:rFonts w:eastAsiaTheme="minorEastAsia"/>
          <w:szCs w:val="20"/>
        </w:rPr>
        <w:t>on potential enhancements for multipath/</w:t>
      </w:r>
      <w:proofErr w:type="spellStart"/>
      <w:r w:rsidR="00BE1016">
        <w:rPr>
          <w:rFonts w:eastAsiaTheme="minorEastAsia"/>
          <w:szCs w:val="20"/>
        </w:rPr>
        <w:t>NLoS</w:t>
      </w:r>
      <w:proofErr w:type="spellEnd"/>
      <w:r w:rsidR="00BA7FDC" w:rsidRPr="00BA7FDC">
        <w:rPr>
          <w:rFonts w:eastAsiaTheme="minorEastAsia"/>
          <w:szCs w:val="20"/>
        </w:rPr>
        <w:t xml:space="preserve"> mitigation</w:t>
      </w:r>
      <w:r w:rsidR="00BA7FDC">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14:paraId="7D0C799D" w14:textId="77777777" w:rsidR="006930DE" w:rsidRDefault="006930DE" w:rsidP="005F5F8D">
      <w:pPr>
        <w:pStyle w:val="a0"/>
        <w:numPr>
          <w:ilvl w:val="0"/>
          <w:numId w:val="43"/>
        </w:numPr>
        <w:spacing w:line="260" w:lineRule="exact"/>
        <w:rPr>
          <w:rFonts w:eastAsiaTheme="minorEastAsia"/>
          <w:b/>
          <w:i/>
          <w:szCs w:val="20"/>
        </w:rPr>
      </w:pPr>
    </w:p>
    <w:p w14:paraId="62A26E26" w14:textId="77777777" w:rsidR="006930DE" w:rsidRDefault="006930DE" w:rsidP="006930DE">
      <w:pPr>
        <w:pStyle w:val="a0"/>
        <w:numPr>
          <w:ilvl w:val="0"/>
          <w:numId w:val="11"/>
        </w:numPr>
        <w:spacing w:line="260" w:lineRule="exact"/>
        <w:rPr>
          <w:rFonts w:eastAsiaTheme="minorEastAsia"/>
          <w:b/>
          <w:i/>
          <w:szCs w:val="20"/>
        </w:rPr>
      </w:pPr>
      <w:r w:rsidRPr="00541528">
        <w:rPr>
          <w:rFonts w:eastAsiaTheme="minorEastAsia"/>
          <w:b/>
          <w:i/>
          <w:szCs w:val="20"/>
        </w:rPr>
        <w:t>Support UE capability of whether UE is supportive of soft value LOS/NLOS indicator</w:t>
      </w:r>
      <w:r>
        <w:rPr>
          <w:rFonts w:eastAsiaTheme="minorEastAsia"/>
          <w:b/>
          <w:i/>
          <w:szCs w:val="20"/>
        </w:rPr>
        <w:t>.</w:t>
      </w:r>
    </w:p>
    <w:p w14:paraId="0C689A39" w14:textId="77777777" w:rsidR="006930DE" w:rsidRDefault="006930DE" w:rsidP="005F5F8D">
      <w:pPr>
        <w:pStyle w:val="a0"/>
        <w:numPr>
          <w:ilvl w:val="0"/>
          <w:numId w:val="43"/>
        </w:numPr>
        <w:spacing w:line="260" w:lineRule="exact"/>
        <w:rPr>
          <w:rFonts w:eastAsiaTheme="minorEastAsia"/>
          <w:b/>
          <w:i/>
          <w:szCs w:val="20"/>
        </w:rPr>
      </w:pPr>
    </w:p>
    <w:p w14:paraId="043C0B39" w14:textId="69C4819B" w:rsidR="006930DE" w:rsidRPr="006930DE" w:rsidRDefault="006930DE" w:rsidP="006930DE">
      <w:pPr>
        <w:pStyle w:val="a0"/>
        <w:numPr>
          <w:ilvl w:val="0"/>
          <w:numId w:val="11"/>
        </w:numPr>
        <w:spacing w:line="260" w:lineRule="exact"/>
        <w:rPr>
          <w:rFonts w:eastAsiaTheme="minorEastAsia"/>
          <w:b/>
          <w:i/>
          <w:szCs w:val="20"/>
        </w:rPr>
      </w:pPr>
      <w:r w:rsidRPr="00D21198">
        <w:rPr>
          <w:rFonts w:eastAsiaTheme="minorEastAsia"/>
          <w:b/>
          <w:i/>
          <w:szCs w:val="20"/>
        </w:rPr>
        <w:t xml:space="preserve">Support to differentiate the type of LOS/NLOS Indicator by the </w:t>
      </w:r>
      <w:proofErr w:type="spellStart"/>
      <w:r w:rsidRPr="00D21198">
        <w:rPr>
          <w:rFonts w:eastAsiaTheme="minorEastAsia"/>
          <w:b/>
          <w:i/>
          <w:szCs w:val="20"/>
        </w:rPr>
        <w:t>LoS</w:t>
      </w:r>
      <w:proofErr w:type="spellEnd"/>
      <w:r w:rsidRPr="00D21198">
        <w:rPr>
          <w:rFonts w:eastAsiaTheme="minorEastAsia"/>
          <w:b/>
          <w:i/>
          <w:szCs w:val="20"/>
        </w:rPr>
        <w:t>-</w:t>
      </w:r>
      <w:proofErr w:type="spellStart"/>
      <w:r w:rsidRPr="00D21198">
        <w:rPr>
          <w:rFonts w:eastAsiaTheme="minorEastAsia"/>
          <w:b/>
          <w:i/>
          <w:szCs w:val="20"/>
        </w:rPr>
        <w:t>NLos</w:t>
      </w:r>
      <w:proofErr w:type="spellEnd"/>
      <w:r w:rsidRPr="00D21198">
        <w:rPr>
          <w:rFonts w:eastAsiaTheme="minorEastAsia"/>
          <w:b/>
          <w:i/>
          <w:szCs w:val="20"/>
        </w:rPr>
        <w:t xml:space="preserve">-Indicator IE, </w:t>
      </w:r>
      <w:r>
        <w:rPr>
          <w:rFonts w:eastAsiaTheme="minorEastAsia"/>
          <w:b/>
          <w:i/>
          <w:szCs w:val="20"/>
        </w:rPr>
        <w:t xml:space="preserve">where </w:t>
      </w:r>
      <w:r w:rsidRPr="00072F96">
        <w:rPr>
          <w:rFonts w:eastAsiaTheme="minorEastAsia"/>
          <w:b/>
          <w:i/>
          <w:szCs w:val="20"/>
        </w:rPr>
        <w:t>the hard value type should be supported as a default value.</w:t>
      </w:r>
    </w:p>
    <w:p w14:paraId="54228727" w14:textId="77777777" w:rsidR="006930DE" w:rsidRPr="006930DE" w:rsidRDefault="006930DE" w:rsidP="006930DE">
      <w:pPr>
        <w:pStyle w:val="a0"/>
        <w:numPr>
          <w:ilvl w:val="0"/>
          <w:numId w:val="43"/>
        </w:numPr>
        <w:spacing w:line="260" w:lineRule="exact"/>
        <w:rPr>
          <w:rFonts w:eastAsiaTheme="minorEastAsia"/>
          <w:b/>
          <w:i/>
          <w:szCs w:val="20"/>
        </w:rPr>
      </w:pPr>
    </w:p>
    <w:p w14:paraId="5BE92463" w14:textId="59AA154A" w:rsidR="008C3228" w:rsidRPr="005F5F8D" w:rsidRDefault="008C3228" w:rsidP="005F5F8D">
      <w:pPr>
        <w:pStyle w:val="a0"/>
        <w:numPr>
          <w:ilvl w:val="0"/>
          <w:numId w:val="11"/>
        </w:numPr>
        <w:spacing w:line="260" w:lineRule="exact"/>
        <w:rPr>
          <w:rFonts w:eastAsiaTheme="minorEastAsia"/>
          <w:b/>
          <w:i/>
          <w:szCs w:val="20"/>
        </w:rPr>
      </w:pPr>
      <w:r w:rsidRPr="006930DE">
        <w:rPr>
          <w:b/>
          <w:i/>
          <w:szCs w:val="20"/>
        </w:rPr>
        <w:t xml:space="preserve">The </w:t>
      </w:r>
      <w:r w:rsidRPr="006930DE">
        <w:rPr>
          <w:rFonts w:eastAsiaTheme="minorEastAsia"/>
          <w:b/>
          <w:i/>
          <w:szCs w:val="20"/>
        </w:rPr>
        <w:t>additional</w:t>
      </w:r>
      <w:r w:rsidRPr="006930DE">
        <w:rPr>
          <w:b/>
          <w:i/>
          <w:szCs w:val="20"/>
        </w:rPr>
        <w:t xml:space="preserve"> path reporting criteria should be </w:t>
      </w:r>
      <w:r w:rsidRPr="005F5F8D">
        <w:rPr>
          <w:b/>
          <w:i/>
          <w:szCs w:val="20"/>
        </w:rPr>
        <w:t>left to UE/TRP implementation</w:t>
      </w:r>
      <w:r w:rsidR="00C85CC1">
        <w:rPr>
          <w:b/>
          <w:i/>
          <w:szCs w:val="20"/>
        </w:rPr>
        <w:t xml:space="preserve"> in Rel-17.</w:t>
      </w:r>
    </w:p>
    <w:p w14:paraId="74CF41A9" w14:textId="77777777" w:rsidR="00305F56" w:rsidRPr="000D669B" w:rsidRDefault="00A045D1" w:rsidP="001736AF">
      <w:pPr>
        <w:pStyle w:val="1"/>
        <w:numPr>
          <w:ilvl w:val="0"/>
          <w:numId w:val="0"/>
        </w:numPr>
        <w:rPr>
          <w:b/>
          <w:bCs/>
        </w:rPr>
      </w:pPr>
      <w:r w:rsidRPr="000D669B">
        <w:t>References</w:t>
      </w:r>
    </w:p>
    <w:p w14:paraId="125E073E" w14:textId="56CADF6C" w:rsidR="00A0347F" w:rsidRPr="00A0347F" w:rsidRDefault="00A0347F" w:rsidP="00A0347F">
      <w:pPr>
        <w:pStyle w:val="a0"/>
        <w:numPr>
          <w:ilvl w:val="0"/>
          <w:numId w:val="6"/>
        </w:numPr>
        <w:spacing w:after="0"/>
      </w:pPr>
      <w:bookmarkStart w:id="13" w:name="_Ref28426495"/>
      <w:bookmarkStart w:id="14" w:name="_Ref28372800"/>
      <w:bookmarkEnd w:id="0"/>
      <w:bookmarkEnd w:id="1"/>
      <w:r w:rsidRPr="005B5281">
        <w:rPr>
          <w:bCs/>
          <w:szCs w:val="20"/>
        </w:rPr>
        <w:t>Chairman’s notes for 3GPP TSG RAN WG1 Meeting 10</w:t>
      </w:r>
      <w:r>
        <w:rPr>
          <w:bCs/>
          <w:szCs w:val="20"/>
        </w:rPr>
        <w:t>6</w:t>
      </w:r>
      <w:r w:rsidRPr="005B5281">
        <w:rPr>
          <w:bCs/>
          <w:szCs w:val="20"/>
        </w:rPr>
        <w:t>,</w:t>
      </w:r>
      <w:r w:rsidRPr="005B5281">
        <w:t xml:space="preserve"> </w:t>
      </w:r>
      <w:r w:rsidRPr="005B5281">
        <w:rPr>
          <w:bCs/>
          <w:szCs w:val="20"/>
        </w:rPr>
        <w:t xml:space="preserve">e-Meeting, </w:t>
      </w:r>
      <w:r w:rsidRPr="00A0347F">
        <w:rPr>
          <w:bCs/>
          <w:szCs w:val="20"/>
        </w:rPr>
        <w:t>August 16th – 27th, 2021</w:t>
      </w:r>
    </w:p>
    <w:p w14:paraId="2D8C2B80" w14:textId="562824B6" w:rsidR="00D037F5" w:rsidRPr="00692E8C" w:rsidRDefault="00D037F5" w:rsidP="00D037F5">
      <w:pPr>
        <w:pStyle w:val="a0"/>
        <w:numPr>
          <w:ilvl w:val="0"/>
          <w:numId w:val="6"/>
        </w:numPr>
        <w:spacing w:after="0"/>
      </w:pPr>
      <w:r w:rsidRPr="005B5281">
        <w:rPr>
          <w:bCs/>
          <w:szCs w:val="20"/>
        </w:rPr>
        <w:t xml:space="preserve">Chairman’s notes for 3GPP TSG RAN WG1 Meeting </w:t>
      </w:r>
      <w:r w:rsidR="003E61F2" w:rsidRPr="005B5281">
        <w:rPr>
          <w:bCs/>
          <w:szCs w:val="20"/>
        </w:rPr>
        <w:t>10</w:t>
      </w:r>
      <w:r w:rsidR="003E61F2">
        <w:rPr>
          <w:bCs/>
          <w:szCs w:val="20"/>
        </w:rPr>
        <w:t>7</w:t>
      </w:r>
      <w:r w:rsidRPr="005B5281">
        <w:rPr>
          <w:bCs/>
          <w:szCs w:val="20"/>
        </w:rPr>
        <w:t>,</w:t>
      </w:r>
      <w:r w:rsidRPr="005B5281">
        <w:t xml:space="preserve"> </w:t>
      </w:r>
      <w:r w:rsidRPr="005B5281">
        <w:rPr>
          <w:bCs/>
          <w:szCs w:val="20"/>
        </w:rPr>
        <w:t xml:space="preserve">e-Meeting, </w:t>
      </w:r>
      <w:bookmarkStart w:id="15" w:name="_Hlk83835074"/>
      <w:r w:rsidR="003E61F2" w:rsidRPr="003E61F2">
        <w:rPr>
          <w:bCs/>
          <w:szCs w:val="20"/>
        </w:rPr>
        <w:t>November 11th – 19th, 2021</w:t>
      </w:r>
      <w:bookmarkEnd w:id="15"/>
    </w:p>
    <w:bookmarkEnd w:id="13"/>
    <w:bookmarkEnd w:id="14"/>
    <w:p w14:paraId="74FB34EF" w14:textId="7F5B9969" w:rsidR="00FF11C4" w:rsidRPr="005F5F8D" w:rsidRDefault="00D037F5" w:rsidP="004D63C2">
      <w:pPr>
        <w:pStyle w:val="a0"/>
        <w:numPr>
          <w:ilvl w:val="0"/>
          <w:numId w:val="6"/>
        </w:numPr>
        <w:spacing w:after="0"/>
      </w:pPr>
      <w:r w:rsidRPr="005B5281">
        <w:rPr>
          <w:bCs/>
          <w:szCs w:val="20"/>
        </w:rPr>
        <w:t xml:space="preserve">Chairman’s notes for 3GPP TSG RAN WG1 Meeting </w:t>
      </w:r>
      <w:r w:rsidR="003E61F2" w:rsidRPr="005B5281">
        <w:rPr>
          <w:bCs/>
          <w:szCs w:val="20"/>
        </w:rPr>
        <w:t>10</w:t>
      </w:r>
      <w:r w:rsidR="003E61F2">
        <w:rPr>
          <w:bCs/>
          <w:szCs w:val="20"/>
        </w:rPr>
        <w:t>7</w:t>
      </w:r>
      <w:r>
        <w:rPr>
          <w:bCs/>
          <w:szCs w:val="20"/>
        </w:rPr>
        <w:t>-bis</w:t>
      </w:r>
      <w:r w:rsidRPr="005B5281">
        <w:rPr>
          <w:bCs/>
          <w:szCs w:val="20"/>
        </w:rPr>
        <w:t>,</w:t>
      </w:r>
      <w:r w:rsidRPr="005B5281">
        <w:t xml:space="preserve"> </w:t>
      </w:r>
      <w:r w:rsidRPr="005B5281">
        <w:rPr>
          <w:bCs/>
          <w:szCs w:val="20"/>
        </w:rPr>
        <w:t xml:space="preserve">e-Meeting, </w:t>
      </w:r>
      <w:r w:rsidR="003E61F2" w:rsidRPr="003E61F2">
        <w:rPr>
          <w:bCs/>
          <w:szCs w:val="20"/>
        </w:rPr>
        <w:t>January 17th – 25th, 2022</w:t>
      </w:r>
    </w:p>
    <w:p w14:paraId="5E554B67" w14:textId="36580E3F" w:rsidR="00D65D5D" w:rsidRPr="004D63C2" w:rsidRDefault="00C353E0" w:rsidP="004D63C2">
      <w:pPr>
        <w:pStyle w:val="a0"/>
        <w:numPr>
          <w:ilvl w:val="0"/>
          <w:numId w:val="6"/>
        </w:numPr>
        <w:spacing w:after="0"/>
      </w:pPr>
      <w:r w:rsidRPr="00C353E0">
        <w:t>R1-2111017</w:t>
      </w:r>
      <w:r w:rsidR="00D65D5D">
        <w:t xml:space="preserve">, </w:t>
      </w:r>
      <w:r w:rsidR="00D65D5D" w:rsidRPr="00D65D5D">
        <w:t>Discussion on potential enhancements for multipath/</w:t>
      </w:r>
      <w:proofErr w:type="spellStart"/>
      <w:r w:rsidR="00D65D5D" w:rsidRPr="00D65D5D">
        <w:t>NLoS</w:t>
      </w:r>
      <w:proofErr w:type="spellEnd"/>
      <w:r w:rsidR="00D65D5D" w:rsidRPr="00D65D5D">
        <w:t xml:space="preserve"> mitigation</w:t>
      </w:r>
      <w:r w:rsidR="00D65D5D">
        <w:t>,</w:t>
      </w:r>
      <w:r>
        <w:t xml:space="preserve"> </w:t>
      </w:r>
      <w:r w:rsidR="00D65D5D">
        <w:t>vivo</w:t>
      </w:r>
    </w:p>
    <w:sectPr w:rsidR="00D65D5D" w:rsidRPr="004D63C2"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14684" w14:textId="77777777" w:rsidR="00AC25AE" w:rsidRDefault="00AC25AE" w:rsidP="00305F56">
      <w:r>
        <w:separator/>
      </w:r>
    </w:p>
  </w:endnote>
  <w:endnote w:type="continuationSeparator" w:id="0">
    <w:p w14:paraId="49231D47" w14:textId="77777777" w:rsidR="00AC25AE" w:rsidRDefault="00AC25AE" w:rsidP="00305F56">
      <w:r>
        <w:continuationSeparator/>
      </w:r>
    </w:p>
  </w:endnote>
  <w:endnote w:type="continuationNotice" w:id="1">
    <w:p w14:paraId="6BBA8092" w14:textId="77777777" w:rsidR="00AC25AE" w:rsidRDefault="00AC2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73701" w14:textId="77777777" w:rsidR="00AC25AE" w:rsidRDefault="00AC25AE" w:rsidP="00305F56">
      <w:r>
        <w:separator/>
      </w:r>
    </w:p>
  </w:footnote>
  <w:footnote w:type="continuationSeparator" w:id="0">
    <w:p w14:paraId="5F00384F" w14:textId="77777777" w:rsidR="00AC25AE" w:rsidRDefault="00AC25AE" w:rsidP="00305F56">
      <w:r>
        <w:continuationSeparator/>
      </w:r>
    </w:p>
  </w:footnote>
  <w:footnote w:type="continuationNotice" w:id="1">
    <w:p w14:paraId="26A35D76" w14:textId="77777777" w:rsidR="00AC25AE" w:rsidRDefault="00AC25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BE1016" w:rsidRDefault="00BE101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8B3921"/>
    <w:multiLevelType w:val="multilevel"/>
    <w:tmpl w:val="8C8B3921"/>
    <w:lvl w:ilvl="0">
      <w:start w:val="1"/>
      <w:numFmt w:val="decimal"/>
      <w:suff w:val="space"/>
      <w:lvlText w:val="%1."/>
      <w:lvlJc w:val="left"/>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1" w15:restartNumberingAfterBreak="0">
    <w:nsid w:val="9DA42C3B"/>
    <w:multiLevelType w:val="multilevel"/>
    <w:tmpl w:val="9DA42C3B"/>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9F15F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EDE5D90"/>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7" w15:restartNumberingAfterBreak="0">
    <w:nsid w:val="1F273FCD"/>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9B830"/>
    <w:multiLevelType w:val="multilevel"/>
    <w:tmpl w:val="2BD9B8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EF44D6"/>
    <w:multiLevelType w:val="hybridMultilevel"/>
    <w:tmpl w:val="9CDC340C"/>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957F8A"/>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362B4CB8"/>
    <w:multiLevelType w:val="multilevel"/>
    <w:tmpl w:val="D3F04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E34F4F"/>
    <w:multiLevelType w:val="hybridMultilevel"/>
    <w:tmpl w:val="A6B628C2"/>
    <w:lvl w:ilvl="0" w:tplc="E31A00D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8D21FE8"/>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097294F"/>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F63349"/>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1" w15:restartNumberingAfterBreak="0">
    <w:nsid w:val="48D12D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CEE17A6"/>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3" w15:restartNumberingAfterBreak="0">
    <w:nsid w:val="4D091B85"/>
    <w:multiLevelType w:val="hybridMultilevel"/>
    <w:tmpl w:val="BF1E69D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62875"/>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2EB59B4"/>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424390"/>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58B55732"/>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5C46624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宋体" w:eastAsia="宋体" w:hAnsi="宋体" w:cs="Times New Roman" w:hint="eastAsia"/>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5F7C54AC"/>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631D0B8E"/>
    <w:multiLevelType w:val="hybridMultilevel"/>
    <w:tmpl w:val="0720D7F6"/>
    <w:lvl w:ilvl="0" w:tplc="E31A00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DC00FB"/>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698B3B51"/>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792F3FCC"/>
    <w:multiLevelType w:val="hybridMultilevel"/>
    <w:tmpl w:val="92124214"/>
    <w:lvl w:ilvl="0" w:tplc="041D0003">
      <w:start w:val="1"/>
      <w:numFmt w:val="bullet"/>
      <w:lvlText w:val="o"/>
      <w:lvlJc w:val="left"/>
      <w:pPr>
        <w:ind w:left="930" w:hanging="420"/>
      </w:pPr>
      <w:rPr>
        <w:rFonts w:ascii="Courier New" w:hAnsi="Courier New" w:cs="Courier New"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39"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E514046"/>
    <w:multiLevelType w:val="hybridMultilevel"/>
    <w:tmpl w:val="FA5AF22C"/>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7"/>
  </w:num>
  <w:num w:numId="3">
    <w:abstractNumId w:val="26"/>
  </w:num>
  <w:num w:numId="4">
    <w:abstractNumId w:val="3"/>
  </w:num>
  <w:num w:numId="5">
    <w:abstractNumId w:val="30"/>
  </w:num>
  <w:num w:numId="6">
    <w:abstractNumId w:val="40"/>
  </w:num>
  <w:num w:numId="7">
    <w:abstractNumId w:val="19"/>
  </w:num>
  <w:num w:numId="8">
    <w:abstractNumId w:val="37"/>
  </w:num>
  <w:num w:numId="9">
    <w:abstractNumId w:val="16"/>
  </w:num>
  <w:num w:numId="10">
    <w:abstractNumId w:val="15"/>
  </w:num>
  <w:num w:numId="11">
    <w:abstractNumId w:val="31"/>
  </w:num>
  <w:num w:numId="12">
    <w:abstractNumId w:val="35"/>
  </w:num>
  <w:num w:numId="13">
    <w:abstractNumId w:val="22"/>
  </w:num>
  <w:num w:numId="14">
    <w:abstractNumId w:val="6"/>
  </w:num>
  <w:num w:numId="15">
    <w:abstractNumId w:val="23"/>
  </w:num>
  <w:num w:numId="16">
    <w:abstractNumId w:val="39"/>
  </w:num>
  <w:num w:numId="17">
    <w:abstractNumId w:val="20"/>
  </w:num>
  <w:num w:numId="18">
    <w:abstractNumId w:val="34"/>
  </w:num>
  <w:num w:numId="19">
    <w:abstractNumId w:val="5"/>
  </w:num>
  <w:num w:numId="20">
    <w:abstractNumId w:val="13"/>
  </w:num>
  <w:num w:numId="21">
    <w:abstractNumId w:val="21"/>
  </w:num>
  <w:num w:numId="22">
    <w:abstractNumId w:val="28"/>
  </w:num>
  <w:num w:numId="23">
    <w:abstractNumId w:val="42"/>
  </w:num>
  <w:num w:numId="24">
    <w:abstractNumId w:val="10"/>
  </w:num>
  <w:num w:numId="25">
    <w:abstractNumId w:val="0"/>
  </w:num>
  <w:num w:numId="26">
    <w:abstractNumId w:val="8"/>
  </w:num>
  <w:num w:numId="27">
    <w:abstractNumId w:val="25"/>
  </w:num>
  <w:num w:numId="28">
    <w:abstractNumId w:val="41"/>
  </w:num>
  <w:num w:numId="29">
    <w:abstractNumId w:val="29"/>
  </w:num>
  <w:num w:numId="30">
    <w:abstractNumId w:val="27"/>
  </w:num>
  <w:num w:numId="31">
    <w:abstractNumId w:val="38"/>
  </w:num>
  <w:num w:numId="32">
    <w:abstractNumId w:val="12"/>
  </w:num>
  <w:num w:numId="33">
    <w:abstractNumId w:val="24"/>
  </w:num>
  <w:num w:numId="34">
    <w:abstractNumId w:val="33"/>
  </w:num>
  <w:num w:numId="35">
    <w:abstractNumId w:val="14"/>
  </w:num>
  <w:num w:numId="36">
    <w:abstractNumId w:val="2"/>
  </w:num>
  <w:num w:numId="37">
    <w:abstractNumId w:val="11"/>
  </w:num>
  <w:num w:numId="38">
    <w:abstractNumId w:val="4"/>
  </w:num>
  <w:num w:numId="39">
    <w:abstractNumId w:val="18"/>
  </w:num>
  <w:num w:numId="40">
    <w:abstractNumId w:val="1"/>
  </w:num>
  <w:num w:numId="41">
    <w:abstractNumId w:val="9"/>
  </w:num>
  <w:num w:numId="42">
    <w:abstractNumId w:val="7"/>
  </w:num>
  <w:num w:numId="43">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NKgFAIagR/ItAAAA"/>
  </w:docVars>
  <w:rsids>
    <w:rsidRoot w:val="00B87FBC"/>
    <w:rsid w:val="000003FD"/>
    <w:rsid w:val="0000069E"/>
    <w:rsid w:val="00000826"/>
    <w:rsid w:val="000012F9"/>
    <w:rsid w:val="00001524"/>
    <w:rsid w:val="000015FD"/>
    <w:rsid w:val="000017CE"/>
    <w:rsid w:val="00001C86"/>
    <w:rsid w:val="00001DCE"/>
    <w:rsid w:val="00002134"/>
    <w:rsid w:val="0000242B"/>
    <w:rsid w:val="00002EEC"/>
    <w:rsid w:val="0000314A"/>
    <w:rsid w:val="0000330A"/>
    <w:rsid w:val="0000331D"/>
    <w:rsid w:val="00003886"/>
    <w:rsid w:val="000040CE"/>
    <w:rsid w:val="0000410D"/>
    <w:rsid w:val="0000460A"/>
    <w:rsid w:val="00004B28"/>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981"/>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DA8"/>
    <w:rsid w:val="00023E69"/>
    <w:rsid w:val="000241CB"/>
    <w:rsid w:val="000241EC"/>
    <w:rsid w:val="00024293"/>
    <w:rsid w:val="000244C0"/>
    <w:rsid w:val="000250AB"/>
    <w:rsid w:val="000254C4"/>
    <w:rsid w:val="0002552A"/>
    <w:rsid w:val="00025A64"/>
    <w:rsid w:val="00025D8A"/>
    <w:rsid w:val="00025F2D"/>
    <w:rsid w:val="000260C1"/>
    <w:rsid w:val="0002628F"/>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208"/>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0EC7"/>
    <w:rsid w:val="000412E1"/>
    <w:rsid w:val="000412FF"/>
    <w:rsid w:val="000415E6"/>
    <w:rsid w:val="000415EB"/>
    <w:rsid w:val="00041C1F"/>
    <w:rsid w:val="00041E6C"/>
    <w:rsid w:val="00041F00"/>
    <w:rsid w:val="00041FC2"/>
    <w:rsid w:val="00042176"/>
    <w:rsid w:val="000421F2"/>
    <w:rsid w:val="0004251F"/>
    <w:rsid w:val="0004269C"/>
    <w:rsid w:val="00042725"/>
    <w:rsid w:val="00042955"/>
    <w:rsid w:val="00042AB0"/>
    <w:rsid w:val="00042E22"/>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D"/>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EE"/>
    <w:rsid w:val="00057BFD"/>
    <w:rsid w:val="00057C9D"/>
    <w:rsid w:val="00060074"/>
    <w:rsid w:val="00060C59"/>
    <w:rsid w:val="00060CE4"/>
    <w:rsid w:val="000613E6"/>
    <w:rsid w:val="00061608"/>
    <w:rsid w:val="000619F9"/>
    <w:rsid w:val="00061C32"/>
    <w:rsid w:val="00061DF4"/>
    <w:rsid w:val="00062510"/>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7EC"/>
    <w:rsid w:val="00066997"/>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578"/>
    <w:rsid w:val="00077878"/>
    <w:rsid w:val="00077937"/>
    <w:rsid w:val="00077C76"/>
    <w:rsid w:val="00077DB2"/>
    <w:rsid w:val="000804E1"/>
    <w:rsid w:val="000806AE"/>
    <w:rsid w:val="000810A7"/>
    <w:rsid w:val="000812EE"/>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66"/>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2C8"/>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8FD"/>
    <w:rsid w:val="000A7B2D"/>
    <w:rsid w:val="000A7C09"/>
    <w:rsid w:val="000A7FBE"/>
    <w:rsid w:val="000B012E"/>
    <w:rsid w:val="000B03CC"/>
    <w:rsid w:val="000B064C"/>
    <w:rsid w:val="000B06E4"/>
    <w:rsid w:val="000B0969"/>
    <w:rsid w:val="000B0D8D"/>
    <w:rsid w:val="000B10CF"/>
    <w:rsid w:val="000B1496"/>
    <w:rsid w:val="000B150F"/>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586"/>
    <w:rsid w:val="000B36EE"/>
    <w:rsid w:val="000B3700"/>
    <w:rsid w:val="000B3EC3"/>
    <w:rsid w:val="000B3F5F"/>
    <w:rsid w:val="000B3F63"/>
    <w:rsid w:val="000B40D1"/>
    <w:rsid w:val="000B454A"/>
    <w:rsid w:val="000B463F"/>
    <w:rsid w:val="000B4898"/>
    <w:rsid w:val="000B48C4"/>
    <w:rsid w:val="000B4B77"/>
    <w:rsid w:val="000B50BC"/>
    <w:rsid w:val="000B53DB"/>
    <w:rsid w:val="000B555C"/>
    <w:rsid w:val="000B56EC"/>
    <w:rsid w:val="000B570C"/>
    <w:rsid w:val="000B5A94"/>
    <w:rsid w:val="000B5DB0"/>
    <w:rsid w:val="000B5F99"/>
    <w:rsid w:val="000B60AC"/>
    <w:rsid w:val="000B64F4"/>
    <w:rsid w:val="000B667B"/>
    <w:rsid w:val="000B6740"/>
    <w:rsid w:val="000B6824"/>
    <w:rsid w:val="000B6A01"/>
    <w:rsid w:val="000B6B85"/>
    <w:rsid w:val="000B6B96"/>
    <w:rsid w:val="000B6BBD"/>
    <w:rsid w:val="000B6D87"/>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34"/>
    <w:rsid w:val="000C47BD"/>
    <w:rsid w:val="000C48FF"/>
    <w:rsid w:val="000C4D73"/>
    <w:rsid w:val="000C515A"/>
    <w:rsid w:val="000C55E2"/>
    <w:rsid w:val="000C5997"/>
    <w:rsid w:val="000C5A1A"/>
    <w:rsid w:val="000C5E9D"/>
    <w:rsid w:val="000C633A"/>
    <w:rsid w:val="000C63EE"/>
    <w:rsid w:val="000C67B1"/>
    <w:rsid w:val="000C70AF"/>
    <w:rsid w:val="000C71FF"/>
    <w:rsid w:val="000C72C7"/>
    <w:rsid w:val="000C72FA"/>
    <w:rsid w:val="000C7A86"/>
    <w:rsid w:val="000C7EAC"/>
    <w:rsid w:val="000D05B0"/>
    <w:rsid w:val="000D0ABD"/>
    <w:rsid w:val="000D0B6B"/>
    <w:rsid w:val="000D0CB7"/>
    <w:rsid w:val="000D0EA0"/>
    <w:rsid w:val="000D0F3C"/>
    <w:rsid w:val="000D1161"/>
    <w:rsid w:val="000D12E2"/>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62E"/>
    <w:rsid w:val="000D5894"/>
    <w:rsid w:val="000D5BAE"/>
    <w:rsid w:val="000D5C6A"/>
    <w:rsid w:val="000D5FEF"/>
    <w:rsid w:val="000D65E6"/>
    <w:rsid w:val="000D669B"/>
    <w:rsid w:val="000D6F2E"/>
    <w:rsid w:val="000D7008"/>
    <w:rsid w:val="000D7129"/>
    <w:rsid w:val="000D72E3"/>
    <w:rsid w:val="000D7793"/>
    <w:rsid w:val="000D7F6D"/>
    <w:rsid w:val="000E017F"/>
    <w:rsid w:val="000E02EE"/>
    <w:rsid w:val="000E068D"/>
    <w:rsid w:val="000E078F"/>
    <w:rsid w:val="000E0869"/>
    <w:rsid w:val="000E0F85"/>
    <w:rsid w:val="000E0F87"/>
    <w:rsid w:val="000E11CD"/>
    <w:rsid w:val="000E172A"/>
    <w:rsid w:val="000E1805"/>
    <w:rsid w:val="000E184A"/>
    <w:rsid w:val="000E1909"/>
    <w:rsid w:val="000E1AEE"/>
    <w:rsid w:val="000E1DE8"/>
    <w:rsid w:val="000E2A15"/>
    <w:rsid w:val="000E2BE7"/>
    <w:rsid w:val="000E2F76"/>
    <w:rsid w:val="000E36AB"/>
    <w:rsid w:val="000E36D5"/>
    <w:rsid w:val="000E3730"/>
    <w:rsid w:val="000E37A6"/>
    <w:rsid w:val="000E37E5"/>
    <w:rsid w:val="000E3A01"/>
    <w:rsid w:val="000E3BB8"/>
    <w:rsid w:val="000E3C6B"/>
    <w:rsid w:val="000E438B"/>
    <w:rsid w:val="000E4629"/>
    <w:rsid w:val="000E5201"/>
    <w:rsid w:val="000E6190"/>
    <w:rsid w:val="000E68D3"/>
    <w:rsid w:val="000E6B22"/>
    <w:rsid w:val="000E6E2C"/>
    <w:rsid w:val="000E6FFC"/>
    <w:rsid w:val="000E7159"/>
    <w:rsid w:val="000E7278"/>
    <w:rsid w:val="000E7B7D"/>
    <w:rsid w:val="000E7D93"/>
    <w:rsid w:val="000E7E98"/>
    <w:rsid w:val="000E7F62"/>
    <w:rsid w:val="000F00ED"/>
    <w:rsid w:val="000F0ED3"/>
    <w:rsid w:val="000F1063"/>
    <w:rsid w:val="000F11F0"/>
    <w:rsid w:val="000F1445"/>
    <w:rsid w:val="000F15E1"/>
    <w:rsid w:val="000F1859"/>
    <w:rsid w:val="000F1F75"/>
    <w:rsid w:val="000F232E"/>
    <w:rsid w:val="000F26CF"/>
    <w:rsid w:val="000F2E9D"/>
    <w:rsid w:val="000F306D"/>
    <w:rsid w:val="000F332B"/>
    <w:rsid w:val="000F35E3"/>
    <w:rsid w:val="000F38D0"/>
    <w:rsid w:val="000F3F5E"/>
    <w:rsid w:val="000F468E"/>
    <w:rsid w:val="000F4792"/>
    <w:rsid w:val="000F5653"/>
    <w:rsid w:val="000F57D5"/>
    <w:rsid w:val="000F58DA"/>
    <w:rsid w:val="000F5ACD"/>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5AA"/>
    <w:rsid w:val="001017CA"/>
    <w:rsid w:val="00101B9C"/>
    <w:rsid w:val="0010222B"/>
    <w:rsid w:val="001022E9"/>
    <w:rsid w:val="001023D4"/>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B47"/>
    <w:rsid w:val="00107C75"/>
    <w:rsid w:val="0011095B"/>
    <w:rsid w:val="001109E6"/>
    <w:rsid w:val="001113AF"/>
    <w:rsid w:val="00111719"/>
    <w:rsid w:val="00111BBC"/>
    <w:rsid w:val="00111BC1"/>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E3D"/>
    <w:rsid w:val="00114F04"/>
    <w:rsid w:val="001151F9"/>
    <w:rsid w:val="00115911"/>
    <w:rsid w:val="001160D9"/>
    <w:rsid w:val="00116518"/>
    <w:rsid w:val="0011664B"/>
    <w:rsid w:val="0011678F"/>
    <w:rsid w:val="001167DF"/>
    <w:rsid w:val="00116E25"/>
    <w:rsid w:val="00117296"/>
    <w:rsid w:val="00117423"/>
    <w:rsid w:val="001174AC"/>
    <w:rsid w:val="0011759E"/>
    <w:rsid w:val="00117B9F"/>
    <w:rsid w:val="0012034E"/>
    <w:rsid w:val="0012066D"/>
    <w:rsid w:val="00120785"/>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419"/>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BE"/>
    <w:rsid w:val="00127206"/>
    <w:rsid w:val="00127764"/>
    <w:rsid w:val="001279D0"/>
    <w:rsid w:val="00127EA2"/>
    <w:rsid w:val="0013018F"/>
    <w:rsid w:val="001306D6"/>
    <w:rsid w:val="00130753"/>
    <w:rsid w:val="00130A91"/>
    <w:rsid w:val="00130B3A"/>
    <w:rsid w:val="00130B83"/>
    <w:rsid w:val="00130D48"/>
    <w:rsid w:val="00130EAE"/>
    <w:rsid w:val="001310A5"/>
    <w:rsid w:val="001317AE"/>
    <w:rsid w:val="00131B87"/>
    <w:rsid w:val="00131CCC"/>
    <w:rsid w:val="00132050"/>
    <w:rsid w:val="001326B7"/>
    <w:rsid w:val="00132726"/>
    <w:rsid w:val="00132BAC"/>
    <w:rsid w:val="00132CFC"/>
    <w:rsid w:val="001334F6"/>
    <w:rsid w:val="0013361D"/>
    <w:rsid w:val="00134727"/>
    <w:rsid w:val="0013472C"/>
    <w:rsid w:val="00134974"/>
    <w:rsid w:val="00134B9D"/>
    <w:rsid w:val="00134D5B"/>
    <w:rsid w:val="00134EB9"/>
    <w:rsid w:val="00135525"/>
    <w:rsid w:val="0013594B"/>
    <w:rsid w:val="00135972"/>
    <w:rsid w:val="00135A19"/>
    <w:rsid w:val="00135A9F"/>
    <w:rsid w:val="00135CE3"/>
    <w:rsid w:val="00136179"/>
    <w:rsid w:val="0013618B"/>
    <w:rsid w:val="001364E1"/>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281"/>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55B"/>
    <w:rsid w:val="001507FB"/>
    <w:rsid w:val="0015097A"/>
    <w:rsid w:val="0015103F"/>
    <w:rsid w:val="001511AD"/>
    <w:rsid w:val="00151583"/>
    <w:rsid w:val="0015172E"/>
    <w:rsid w:val="00151990"/>
    <w:rsid w:val="00151BB2"/>
    <w:rsid w:val="00151C2E"/>
    <w:rsid w:val="00151D3F"/>
    <w:rsid w:val="0015217A"/>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D1E"/>
    <w:rsid w:val="00155E22"/>
    <w:rsid w:val="001564EE"/>
    <w:rsid w:val="0015686E"/>
    <w:rsid w:val="00156CCB"/>
    <w:rsid w:val="00156EF4"/>
    <w:rsid w:val="00156F25"/>
    <w:rsid w:val="00156FBE"/>
    <w:rsid w:val="00157821"/>
    <w:rsid w:val="00157A72"/>
    <w:rsid w:val="00157BD9"/>
    <w:rsid w:val="00157CFE"/>
    <w:rsid w:val="00157D16"/>
    <w:rsid w:val="00157E43"/>
    <w:rsid w:val="00160386"/>
    <w:rsid w:val="001604C5"/>
    <w:rsid w:val="00160A9A"/>
    <w:rsid w:val="00160AD0"/>
    <w:rsid w:val="00160AD9"/>
    <w:rsid w:val="00160C79"/>
    <w:rsid w:val="00160D24"/>
    <w:rsid w:val="00161189"/>
    <w:rsid w:val="00161DC1"/>
    <w:rsid w:val="00161E41"/>
    <w:rsid w:val="00161F27"/>
    <w:rsid w:val="00162982"/>
    <w:rsid w:val="00162986"/>
    <w:rsid w:val="00162E28"/>
    <w:rsid w:val="00162F50"/>
    <w:rsid w:val="001631C7"/>
    <w:rsid w:val="0016331D"/>
    <w:rsid w:val="00163436"/>
    <w:rsid w:val="00163F35"/>
    <w:rsid w:val="00164185"/>
    <w:rsid w:val="00164192"/>
    <w:rsid w:val="001641AA"/>
    <w:rsid w:val="00164712"/>
    <w:rsid w:val="0016473C"/>
    <w:rsid w:val="00164D4A"/>
    <w:rsid w:val="0016536B"/>
    <w:rsid w:val="00165373"/>
    <w:rsid w:val="0016547B"/>
    <w:rsid w:val="0016584C"/>
    <w:rsid w:val="00165B3A"/>
    <w:rsid w:val="00165F6C"/>
    <w:rsid w:val="0016622F"/>
    <w:rsid w:val="00166820"/>
    <w:rsid w:val="00166941"/>
    <w:rsid w:val="00166AE0"/>
    <w:rsid w:val="00167384"/>
    <w:rsid w:val="00167535"/>
    <w:rsid w:val="0016758C"/>
    <w:rsid w:val="001676BC"/>
    <w:rsid w:val="001676D5"/>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3D06"/>
    <w:rsid w:val="001743B2"/>
    <w:rsid w:val="00174B05"/>
    <w:rsid w:val="00174E1C"/>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4CAC"/>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669"/>
    <w:rsid w:val="001927F4"/>
    <w:rsid w:val="001928FA"/>
    <w:rsid w:val="001929DB"/>
    <w:rsid w:val="00192F81"/>
    <w:rsid w:val="001932DB"/>
    <w:rsid w:val="001932E5"/>
    <w:rsid w:val="001934A6"/>
    <w:rsid w:val="001938A7"/>
    <w:rsid w:val="00193FB1"/>
    <w:rsid w:val="001941FA"/>
    <w:rsid w:val="0019423B"/>
    <w:rsid w:val="00194C1C"/>
    <w:rsid w:val="00194D41"/>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591"/>
    <w:rsid w:val="001A2734"/>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1A1"/>
    <w:rsid w:val="001C347B"/>
    <w:rsid w:val="001C3779"/>
    <w:rsid w:val="001C3D68"/>
    <w:rsid w:val="001C3E9D"/>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0B1"/>
    <w:rsid w:val="001D4355"/>
    <w:rsid w:val="001D44CC"/>
    <w:rsid w:val="001D4536"/>
    <w:rsid w:val="001D4F25"/>
    <w:rsid w:val="001D5A0E"/>
    <w:rsid w:val="001D5B07"/>
    <w:rsid w:val="001D5C94"/>
    <w:rsid w:val="001D625A"/>
    <w:rsid w:val="001D6414"/>
    <w:rsid w:val="001D6C50"/>
    <w:rsid w:val="001D6D7C"/>
    <w:rsid w:val="001D6DB4"/>
    <w:rsid w:val="001D6E2D"/>
    <w:rsid w:val="001D6E8C"/>
    <w:rsid w:val="001D74FE"/>
    <w:rsid w:val="001D7F12"/>
    <w:rsid w:val="001E0433"/>
    <w:rsid w:val="001E085D"/>
    <w:rsid w:val="001E1051"/>
    <w:rsid w:val="001E1BD3"/>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F13"/>
    <w:rsid w:val="001E655E"/>
    <w:rsid w:val="001E6594"/>
    <w:rsid w:val="001E6A3F"/>
    <w:rsid w:val="001E7352"/>
    <w:rsid w:val="001E7699"/>
    <w:rsid w:val="001E76C5"/>
    <w:rsid w:val="001E7881"/>
    <w:rsid w:val="001E78C0"/>
    <w:rsid w:val="001E7E2B"/>
    <w:rsid w:val="001F00A4"/>
    <w:rsid w:val="001F01BF"/>
    <w:rsid w:val="001F02FA"/>
    <w:rsid w:val="001F054D"/>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838"/>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1F7D85"/>
    <w:rsid w:val="001F7F4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42D"/>
    <w:rsid w:val="002107DA"/>
    <w:rsid w:val="00210807"/>
    <w:rsid w:val="00210CD7"/>
    <w:rsid w:val="002112DA"/>
    <w:rsid w:val="0021211A"/>
    <w:rsid w:val="00212651"/>
    <w:rsid w:val="0021268F"/>
    <w:rsid w:val="00212788"/>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5D"/>
    <w:rsid w:val="002151C8"/>
    <w:rsid w:val="002157BD"/>
    <w:rsid w:val="00215939"/>
    <w:rsid w:val="00216096"/>
    <w:rsid w:val="0021612A"/>
    <w:rsid w:val="0021641A"/>
    <w:rsid w:val="00216577"/>
    <w:rsid w:val="0021696C"/>
    <w:rsid w:val="00217444"/>
    <w:rsid w:val="002176D8"/>
    <w:rsid w:val="002179B9"/>
    <w:rsid w:val="002179E1"/>
    <w:rsid w:val="00217AE5"/>
    <w:rsid w:val="002201E9"/>
    <w:rsid w:val="002203D5"/>
    <w:rsid w:val="00220752"/>
    <w:rsid w:val="00220968"/>
    <w:rsid w:val="00220D39"/>
    <w:rsid w:val="00220DAD"/>
    <w:rsid w:val="00220DAE"/>
    <w:rsid w:val="002210AD"/>
    <w:rsid w:val="002214C5"/>
    <w:rsid w:val="00221675"/>
    <w:rsid w:val="00221D1E"/>
    <w:rsid w:val="00221F3B"/>
    <w:rsid w:val="00221F92"/>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95E"/>
    <w:rsid w:val="00227B03"/>
    <w:rsid w:val="00227D4E"/>
    <w:rsid w:val="002302DB"/>
    <w:rsid w:val="002306AA"/>
    <w:rsid w:val="00230AC0"/>
    <w:rsid w:val="00230EF1"/>
    <w:rsid w:val="0023142D"/>
    <w:rsid w:val="0023166B"/>
    <w:rsid w:val="00231E3A"/>
    <w:rsid w:val="0023222B"/>
    <w:rsid w:val="0023247D"/>
    <w:rsid w:val="00232958"/>
    <w:rsid w:val="00232A60"/>
    <w:rsid w:val="00232EFF"/>
    <w:rsid w:val="0023324A"/>
    <w:rsid w:val="00233818"/>
    <w:rsid w:val="00233B00"/>
    <w:rsid w:val="00234038"/>
    <w:rsid w:val="002342DD"/>
    <w:rsid w:val="002344A0"/>
    <w:rsid w:val="00234701"/>
    <w:rsid w:val="00234974"/>
    <w:rsid w:val="00234B22"/>
    <w:rsid w:val="00234CAE"/>
    <w:rsid w:val="00234E2B"/>
    <w:rsid w:val="002352F4"/>
    <w:rsid w:val="00235544"/>
    <w:rsid w:val="00235763"/>
    <w:rsid w:val="00235D57"/>
    <w:rsid w:val="002361CA"/>
    <w:rsid w:val="00236A7F"/>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886"/>
    <w:rsid w:val="00245BAE"/>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327"/>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63"/>
    <w:rsid w:val="002621D4"/>
    <w:rsid w:val="00262256"/>
    <w:rsid w:val="002625DD"/>
    <w:rsid w:val="00262A34"/>
    <w:rsid w:val="00262C12"/>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422"/>
    <w:rsid w:val="00267592"/>
    <w:rsid w:val="0026784C"/>
    <w:rsid w:val="00267DBA"/>
    <w:rsid w:val="002701A0"/>
    <w:rsid w:val="00270592"/>
    <w:rsid w:val="00270A26"/>
    <w:rsid w:val="00271179"/>
    <w:rsid w:val="002711C7"/>
    <w:rsid w:val="0027121D"/>
    <w:rsid w:val="002717A3"/>
    <w:rsid w:val="00272252"/>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DDF"/>
    <w:rsid w:val="00281F30"/>
    <w:rsid w:val="00281FAD"/>
    <w:rsid w:val="00282160"/>
    <w:rsid w:val="0028222B"/>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450"/>
    <w:rsid w:val="002858F8"/>
    <w:rsid w:val="00286748"/>
    <w:rsid w:val="00286779"/>
    <w:rsid w:val="00286B42"/>
    <w:rsid w:val="00286E45"/>
    <w:rsid w:val="00286FB0"/>
    <w:rsid w:val="002871E0"/>
    <w:rsid w:val="00287506"/>
    <w:rsid w:val="00287751"/>
    <w:rsid w:val="00287D2A"/>
    <w:rsid w:val="00287F0C"/>
    <w:rsid w:val="00290130"/>
    <w:rsid w:val="00290D5F"/>
    <w:rsid w:val="00290FFD"/>
    <w:rsid w:val="00291054"/>
    <w:rsid w:val="002911A8"/>
    <w:rsid w:val="002912F0"/>
    <w:rsid w:val="002914F5"/>
    <w:rsid w:val="00291567"/>
    <w:rsid w:val="002916CD"/>
    <w:rsid w:val="0029189F"/>
    <w:rsid w:val="00291BBE"/>
    <w:rsid w:val="00292362"/>
    <w:rsid w:val="0029239F"/>
    <w:rsid w:val="002929C2"/>
    <w:rsid w:val="00292C9D"/>
    <w:rsid w:val="00293F4E"/>
    <w:rsid w:val="00293FCF"/>
    <w:rsid w:val="00294B93"/>
    <w:rsid w:val="00294E1C"/>
    <w:rsid w:val="00294E5D"/>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65A"/>
    <w:rsid w:val="002B57BA"/>
    <w:rsid w:val="002B5BD6"/>
    <w:rsid w:val="002B6062"/>
    <w:rsid w:val="002B6354"/>
    <w:rsid w:val="002B6B19"/>
    <w:rsid w:val="002B7006"/>
    <w:rsid w:val="002B72A6"/>
    <w:rsid w:val="002B72C2"/>
    <w:rsid w:val="002B7382"/>
    <w:rsid w:val="002B7D11"/>
    <w:rsid w:val="002C017E"/>
    <w:rsid w:val="002C04E2"/>
    <w:rsid w:val="002C061B"/>
    <w:rsid w:val="002C09D3"/>
    <w:rsid w:val="002C1254"/>
    <w:rsid w:val="002C1378"/>
    <w:rsid w:val="002C17F2"/>
    <w:rsid w:val="002C1A70"/>
    <w:rsid w:val="002C1AAC"/>
    <w:rsid w:val="002C1FF8"/>
    <w:rsid w:val="002C20FE"/>
    <w:rsid w:val="002C22B6"/>
    <w:rsid w:val="002C247F"/>
    <w:rsid w:val="002C2645"/>
    <w:rsid w:val="002C2BEB"/>
    <w:rsid w:val="002C2D40"/>
    <w:rsid w:val="002C340B"/>
    <w:rsid w:val="002C362D"/>
    <w:rsid w:val="002C3891"/>
    <w:rsid w:val="002C3906"/>
    <w:rsid w:val="002C3953"/>
    <w:rsid w:val="002C3DC8"/>
    <w:rsid w:val="002C4414"/>
    <w:rsid w:val="002C4C89"/>
    <w:rsid w:val="002C4D1F"/>
    <w:rsid w:val="002C509A"/>
    <w:rsid w:val="002C518A"/>
    <w:rsid w:val="002C53CB"/>
    <w:rsid w:val="002C5435"/>
    <w:rsid w:val="002C5572"/>
    <w:rsid w:val="002C5A6C"/>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BF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4F98"/>
    <w:rsid w:val="002F5B83"/>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E0"/>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4D2"/>
    <w:rsid w:val="003145C2"/>
    <w:rsid w:val="003145CD"/>
    <w:rsid w:val="00314B8E"/>
    <w:rsid w:val="00315012"/>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B62"/>
    <w:rsid w:val="00320CAE"/>
    <w:rsid w:val="00320D19"/>
    <w:rsid w:val="0032100F"/>
    <w:rsid w:val="003210F6"/>
    <w:rsid w:val="003212A0"/>
    <w:rsid w:val="00321709"/>
    <w:rsid w:val="00321B98"/>
    <w:rsid w:val="00321BB2"/>
    <w:rsid w:val="00321BE5"/>
    <w:rsid w:val="003220D6"/>
    <w:rsid w:val="00322993"/>
    <w:rsid w:val="00322A67"/>
    <w:rsid w:val="00322BF3"/>
    <w:rsid w:val="00322F41"/>
    <w:rsid w:val="00322FED"/>
    <w:rsid w:val="00323092"/>
    <w:rsid w:val="0032355C"/>
    <w:rsid w:val="003235F5"/>
    <w:rsid w:val="00323922"/>
    <w:rsid w:val="003239A5"/>
    <w:rsid w:val="00323D47"/>
    <w:rsid w:val="00324195"/>
    <w:rsid w:val="0032441E"/>
    <w:rsid w:val="00324A9D"/>
    <w:rsid w:val="00325025"/>
    <w:rsid w:val="00325630"/>
    <w:rsid w:val="003257CB"/>
    <w:rsid w:val="00325A53"/>
    <w:rsid w:val="00325E81"/>
    <w:rsid w:val="00325F03"/>
    <w:rsid w:val="0032602D"/>
    <w:rsid w:val="00326040"/>
    <w:rsid w:val="003261E7"/>
    <w:rsid w:val="00326224"/>
    <w:rsid w:val="0032663A"/>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E08"/>
    <w:rsid w:val="003411BF"/>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9D1"/>
    <w:rsid w:val="00352C3E"/>
    <w:rsid w:val="00353048"/>
    <w:rsid w:val="0035372B"/>
    <w:rsid w:val="003538E6"/>
    <w:rsid w:val="00353DBB"/>
    <w:rsid w:val="003541DE"/>
    <w:rsid w:val="003543CC"/>
    <w:rsid w:val="0035498B"/>
    <w:rsid w:val="00355836"/>
    <w:rsid w:val="00355BC7"/>
    <w:rsid w:val="00355EDA"/>
    <w:rsid w:val="003562B6"/>
    <w:rsid w:val="0035652A"/>
    <w:rsid w:val="00356934"/>
    <w:rsid w:val="00356BB4"/>
    <w:rsid w:val="003573DF"/>
    <w:rsid w:val="00360048"/>
    <w:rsid w:val="003600E6"/>
    <w:rsid w:val="003605AC"/>
    <w:rsid w:val="00360649"/>
    <w:rsid w:val="00360E25"/>
    <w:rsid w:val="00360F55"/>
    <w:rsid w:val="00361138"/>
    <w:rsid w:val="003611D5"/>
    <w:rsid w:val="0036120F"/>
    <w:rsid w:val="00361433"/>
    <w:rsid w:val="00361A29"/>
    <w:rsid w:val="00361C59"/>
    <w:rsid w:val="00361DC6"/>
    <w:rsid w:val="00361E49"/>
    <w:rsid w:val="00361E8B"/>
    <w:rsid w:val="00361F7A"/>
    <w:rsid w:val="00362175"/>
    <w:rsid w:val="0036229A"/>
    <w:rsid w:val="0036283C"/>
    <w:rsid w:val="003628E7"/>
    <w:rsid w:val="00362D9B"/>
    <w:rsid w:val="00362E8A"/>
    <w:rsid w:val="0036306D"/>
    <w:rsid w:val="00363552"/>
    <w:rsid w:val="00363A13"/>
    <w:rsid w:val="00364311"/>
    <w:rsid w:val="003647DD"/>
    <w:rsid w:val="00364B55"/>
    <w:rsid w:val="00364C4B"/>
    <w:rsid w:val="0036569E"/>
    <w:rsid w:val="003656E7"/>
    <w:rsid w:val="003657C4"/>
    <w:rsid w:val="00365EFB"/>
    <w:rsid w:val="00365F52"/>
    <w:rsid w:val="003663D4"/>
    <w:rsid w:val="003668B9"/>
    <w:rsid w:val="0036746D"/>
    <w:rsid w:val="00367E11"/>
    <w:rsid w:val="00370246"/>
    <w:rsid w:val="0037078D"/>
    <w:rsid w:val="00370D82"/>
    <w:rsid w:val="00371037"/>
    <w:rsid w:val="00371656"/>
    <w:rsid w:val="003717E9"/>
    <w:rsid w:val="00371CA5"/>
    <w:rsid w:val="003727D1"/>
    <w:rsid w:val="00372BF3"/>
    <w:rsid w:val="003731FB"/>
    <w:rsid w:val="003731FE"/>
    <w:rsid w:val="003732A6"/>
    <w:rsid w:val="00373445"/>
    <w:rsid w:val="003735F6"/>
    <w:rsid w:val="00373824"/>
    <w:rsid w:val="0037397C"/>
    <w:rsid w:val="00373EFB"/>
    <w:rsid w:val="003749DA"/>
    <w:rsid w:val="00375267"/>
    <w:rsid w:val="0037540A"/>
    <w:rsid w:val="0037575D"/>
    <w:rsid w:val="0037638F"/>
    <w:rsid w:val="00376845"/>
    <w:rsid w:val="0037711F"/>
    <w:rsid w:val="003771A5"/>
    <w:rsid w:val="00377325"/>
    <w:rsid w:val="00377CDF"/>
    <w:rsid w:val="00380761"/>
    <w:rsid w:val="00381773"/>
    <w:rsid w:val="003817C3"/>
    <w:rsid w:val="00381CCA"/>
    <w:rsid w:val="00382699"/>
    <w:rsid w:val="00382C54"/>
    <w:rsid w:val="00382F03"/>
    <w:rsid w:val="0038335C"/>
    <w:rsid w:val="003835FA"/>
    <w:rsid w:val="00384125"/>
    <w:rsid w:val="003844DD"/>
    <w:rsid w:val="00384AA9"/>
    <w:rsid w:val="00384C82"/>
    <w:rsid w:val="00384CFE"/>
    <w:rsid w:val="0038523D"/>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259"/>
    <w:rsid w:val="00391519"/>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AD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5CD8"/>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2F6"/>
    <w:rsid w:val="003C04DB"/>
    <w:rsid w:val="003C0545"/>
    <w:rsid w:val="003C07C3"/>
    <w:rsid w:val="003C0A02"/>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49"/>
    <w:rsid w:val="003C39CD"/>
    <w:rsid w:val="003C3D71"/>
    <w:rsid w:val="003C3E3C"/>
    <w:rsid w:val="003C3F11"/>
    <w:rsid w:val="003C3F46"/>
    <w:rsid w:val="003C4230"/>
    <w:rsid w:val="003C47FC"/>
    <w:rsid w:val="003C4F14"/>
    <w:rsid w:val="003C5004"/>
    <w:rsid w:val="003C5336"/>
    <w:rsid w:val="003C55B4"/>
    <w:rsid w:val="003C5607"/>
    <w:rsid w:val="003C570C"/>
    <w:rsid w:val="003C5EBE"/>
    <w:rsid w:val="003C6131"/>
    <w:rsid w:val="003C6EB9"/>
    <w:rsid w:val="003C702D"/>
    <w:rsid w:val="003C7031"/>
    <w:rsid w:val="003C734B"/>
    <w:rsid w:val="003C749D"/>
    <w:rsid w:val="003C7A04"/>
    <w:rsid w:val="003C7B3B"/>
    <w:rsid w:val="003C7ED7"/>
    <w:rsid w:val="003D05B9"/>
    <w:rsid w:val="003D0811"/>
    <w:rsid w:val="003D0A0C"/>
    <w:rsid w:val="003D0DE4"/>
    <w:rsid w:val="003D1181"/>
    <w:rsid w:val="003D13FF"/>
    <w:rsid w:val="003D19EF"/>
    <w:rsid w:val="003D1B7D"/>
    <w:rsid w:val="003D1CCE"/>
    <w:rsid w:val="003D1F9C"/>
    <w:rsid w:val="003D2244"/>
    <w:rsid w:val="003D2438"/>
    <w:rsid w:val="003D247B"/>
    <w:rsid w:val="003D272A"/>
    <w:rsid w:val="003D2926"/>
    <w:rsid w:val="003D2939"/>
    <w:rsid w:val="003D29B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1F45"/>
    <w:rsid w:val="003E20A1"/>
    <w:rsid w:val="003E20C7"/>
    <w:rsid w:val="003E20E4"/>
    <w:rsid w:val="003E2551"/>
    <w:rsid w:val="003E2AB1"/>
    <w:rsid w:val="003E2CA7"/>
    <w:rsid w:val="003E2E81"/>
    <w:rsid w:val="003E3016"/>
    <w:rsid w:val="003E334A"/>
    <w:rsid w:val="003E3915"/>
    <w:rsid w:val="003E3ECE"/>
    <w:rsid w:val="003E3F99"/>
    <w:rsid w:val="003E41E1"/>
    <w:rsid w:val="003E4357"/>
    <w:rsid w:val="003E4514"/>
    <w:rsid w:val="003E45EB"/>
    <w:rsid w:val="003E466A"/>
    <w:rsid w:val="003E508B"/>
    <w:rsid w:val="003E534C"/>
    <w:rsid w:val="003E5948"/>
    <w:rsid w:val="003E5960"/>
    <w:rsid w:val="003E5A23"/>
    <w:rsid w:val="003E5C62"/>
    <w:rsid w:val="003E5D89"/>
    <w:rsid w:val="003E5F4B"/>
    <w:rsid w:val="003E5FF7"/>
    <w:rsid w:val="003E61F2"/>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55D"/>
    <w:rsid w:val="003F29E3"/>
    <w:rsid w:val="003F2BAF"/>
    <w:rsid w:val="003F3219"/>
    <w:rsid w:val="003F33E9"/>
    <w:rsid w:val="003F34A7"/>
    <w:rsid w:val="003F3801"/>
    <w:rsid w:val="003F3CD7"/>
    <w:rsid w:val="003F3F98"/>
    <w:rsid w:val="003F43E2"/>
    <w:rsid w:val="003F440F"/>
    <w:rsid w:val="003F4475"/>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60F"/>
    <w:rsid w:val="00400732"/>
    <w:rsid w:val="00400744"/>
    <w:rsid w:val="00400C31"/>
    <w:rsid w:val="00400C5C"/>
    <w:rsid w:val="00401349"/>
    <w:rsid w:val="00401669"/>
    <w:rsid w:val="00401F38"/>
    <w:rsid w:val="004023E6"/>
    <w:rsid w:val="00402E8D"/>
    <w:rsid w:val="00403205"/>
    <w:rsid w:val="00403435"/>
    <w:rsid w:val="00403705"/>
    <w:rsid w:val="00403AFB"/>
    <w:rsid w:val="00403E08"/>
    <w:rsid w:val="004049C9"/>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05C8"/>
    <w:rsid w:val="00410D5B"/>
    <w:rsid w:val="00411028"/>
    <w:rsid w:val="00411223"/>
    <w:rsid w:val="0041126A"/>
    <w:rsid w:val="0041203D"/>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B59"/>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CEC"/>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524"/>
    <w:rsid w:val="00430581"/>
    <w:rsid w:val="00430899"/>
    <w:rsid w:val="00430AA9"/>
    <w:rsid w:val="00430C98"/>
    <w:rsid w:val="004310F4"/>
    <w:rsid w:val="0043110A"/>
    <w:rsid w:val="004313E7"/>
    <w:rsid w:val="004319DD"/>
    <w:rsid w:val="00431CAB"/>
    <w:rsid w:val="00431D36"/>
    <w:rsid w:val="00432AF5"/>
    <w:rsid w:val="00432C58"/>
    <w:rsid w:val="00432CDD"/>
    <w:rsid w:val="00433186"/>
    <w:rsid w:val="00433252"/>
    <w:rsid w:val="0043340B"/>
    <w:rsid w:val="00433479"/>
    <w:rsid w:val="00433753"/>
    <w:rsid w:val="004338D5"/>
    <w:rsid w:val="00433ACF"/>
    <w:rsid w:val="00433C22"/>
    <w:rsid w:val="00433D1A"/>
    <w:rsid w:val="00433E00"/>
    <w:rsid w:val="00434217"/>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48A"/>
    <w:rsid w:val="004418F2"/>
    <w:rsid w:val="00441D12"/>
    <w:rsid w:val="00442162"/>
    <w:rsid w:val="00442400"/>
    <w:rsid w:val="0044249F"/>
    <w:rsid w:val="00442548"/>
    <w:rsid w:val="00442C2B"/>
    <w:rsid w:val="00443432"/>
    <w:rsid w:val="00443553"/>
    <w:rsid w:val="00443597"/>
    <w:rsid w:val="004438EA"/>
    <w:rsid w:val="00444035"/>
    <w:rsid w:val="004442A5"/>
    <w:rsid w:val="0044435E"/>
    <w:rsid w:val="00444467"/>
    <w:rsid w:val="00444530"/>
    <w:rsid w:val="00444904"/>
    <w:rsid w:val="00444F2C"/>
    <w:rsid w:val="004458B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D27"/>
    <w:rsid w:val="00455E86"/>
    <w:rsid w:val="004563D2"/>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C85"/>
    <w:rsid w:val="00467EA2"/>
    <w:rsid w:val="004701D3"/>
    <w:rsid w:val="00470954"/>
    <w:rsid w:val="004709B8"/>
    <w:rsid w:val="00471059"/>
    <w:rsid w:val="0047113A"/>
    <w:rsid w:val="00471174"/>
    <w:rsid w:val="0047144C"/>
    <w:rsid w:val="00471963"/>
    <w:rsid w:val="0047237D"/>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CF7"/>
    <w:rsid w:val="00475D7C"/>
    <w:rsid w:val="004760CF"/>
    <w:rsid w:val="00476A45"/>
    <w:rsid w:val="00476EEF"/>
    <w:rsid w:val="0047704A"/>
    <w:rsid w:val="00477089"/>
    <w:rsid w:val="004771D3"/>
    <w:rsid w:val="004776D9"/>
    <w:rsid w:val="0047773A"/>
    <w:rsid w:val="0047773C"/>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272"/>
    <w:rsid w:val="00496313"/>
    <w:rsid w:val="004969CE"/>
    <w:rsid w:val="0049759D"/>
    <w:rsid w:val="0049776D"/>
    <w:rsid w:val="00497CA4"/>
    <w:rsid w:val="00497E1C"/>
    <w:rsid w:val="004A0738"/>
    <w:rsid w:val="004A0C4A"/>
    <w:rsid w:val="004A0FCF"/>
    <w:rsid w:val="004A1207"/>
    <w:rsid w:val="004A150D"/>
    <w:rsid w:val="004A1629"/>
    <w:rsid w:val="004A171D"/>
    <w:rsid w:val="004A2673"/>
    <w:rsid w:val="004A271B"/>
    <w:rsid w:val="004A27F2"/>
    <w:rsid w:val="004A2875"/>
    <w:rsid w:val="004A2CA4"/>
    <w:rsid w:val="004A3181"/>
    <w:rsid w:val="004A337B"/>
    <w:rsid w:val="004A3622"/>
    <w:rsid w:val="004A3809"/>
    <w:rsid w:val="004A3914"/>
    <w:rsid w:val="004A3BA8"/>
    <w:rsid w:val="004A3E5D"/>
    <w:rsid w:val="004A3F5F"/>
    <w:rsid w:val="004A3FF5"/>
    <w:rsid w:val="004A41FF"/>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6ECA"/>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1AF"/>
    <w:rsid w:val="004C143B"/>
    <w:rsid w:val="004C1A60"/>
    <w:rsid w:val="004C1ACC"/>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3C3"/>
    <w:rsid w:val="004C7431"/>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3C2"/>
    <w:rsid w:val="004D6787"/>
    <w:rsid w:val="004D68CB"/>
    <w:rsid w:val="004D73D2"/>
    <w:rsid w:val="004D7504"/>
    <w:rsid w:val="004D75F7"/>
    <w:rsid w:val="004D7685"/>
    <w:rsid w:val="004D76B4"/>
    <w:rsid w:val="004E0261"/>
    <w:rsid w:val="004E0432"/>
    <w:rsid w:val="004E0AFC"/>
    <w:rsid w:val="004E0C3C"/>
    <w:rsid w:val="004E0F3B"/>
    <w:rsid w:val="004E0FBE"/>
    <w:rsid w:val="004E0FF1"/>
    <w:rsid w:val="004E12CE"/>
    <w:rsid w:val="004E13A2"/>
    <w:rsid w:val="004E1DEA"/>
    <w:rsid w:val="004E1F99"/>
    <w:rsid w:val="004E2010"/>
    <w:rsid w:val="004E2306"/>
    <w:rsid w:val="004E2BDF"/>
    <w:rsid w:val="004E366F"/>
    <w:rsid w:val="004E3753"/>
    <w:rsid w:val="004E38F6"/>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09FD"/>
    <w:rsid w:val="0050106E"/>
    <w:rsid w:val="00501218"/>
    <w:rsid w:val="00501656"/>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A5"/>
    <w:rsid w:val="005117BC"/>
    <w:rsid w:val="00511E91"/>
    <w:rsid w:val="00511F6D"/>
    <w:rsid w:val="00512422"/>
    <w:rsid w:val="00512580"/>
    <w:rsid w:val="005135F6"/>
    <w:rsid w:val="0051398C"/>
    <w:rsid w:val="00513C97"/>
    <w:rsid w:val="00514065"/>
    <w:rsid w:val="005142C4"/>
    <w:rsid w:val="00514AA4"/>
    <w:rsid w:val="00515AE4"/>
    <w:rsid w:val="0051604C"/>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2C3"/>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2E22"/>
    <w:rsid w:val="005337A7"/>
    <w:rsid w:val="00533C6B"/>
    <w:rsid w:val="00533F47"/>
    <w:rsid w:val="00533F5D"/>
    <w:rsid w:val="00533FBD"/>
    <w:rsid w:val="005342F5"/>
    <w:rsid w:val="0053446A"/>
    <w:rsid w:val="00534853"/>
    <w:rsid w:val="0053546D"/>
    <w:rsid w:val="00535757"/>
    <w:rsid w:val="00535AC2"/>
    <w:rsid w:val="00536047"/>
    <w:rsid w:val="00536163"/>
    <w:rsid w:val="00536334"/>
    <w:rsid w:val="00536487"/>
    <w:rsid w:val="00536B5C"/>
    <w:rsid w:val="00537131"/>
    <w:rsid w:val="0053722C"/>
    <w:rsid w:val="005378D1"/>
    <w:rsid w:val="00537A86"/>
    <w:rsid w:val="00537D44"/>
    <w:rsid w:val="00540099"/>
    <w:rsid w:val="00540152"/>
    <w:rsid w:val="005401C2"/>
    <w:rsid w:val="005402E2"/>
    <w:rsid w:val="00540552"/>
    <w:rsid w:val="00540584"/>
    <w:rsid w:val="0054083E"/>
    <w:rsid w:val="00540C91"/>
    <w:rsid w:val="00540EDF"/>
    <w:rsid w:val="00540FF9"/>
    <w:rsid w:val="00541528"/>
    <w:rsid w:val="00542117"/>
    <w:rsid w:val="00542408"/>
    <w:rsid w:val="005424D9"/>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4EE"/>
    <w:rsid w:val="0055477E"/>
    <w:rsid w:val="00554C08"/>
    <w:rsid w:val="0055531D"/>
    <w:rsid w:val="00555520"/>
    <w:rsid w:val="005555E4"/>
    <w:rsid w:val="0055594B"/>
    <w:rsid w:val="00555A42"/>
    <w:rsid w:val="00555AAD"/>
    <w:rsid w:val="00555BF7"/>
    <w:rsid w:val="00555E0E"/>
    <w:rsid w:val="00555EDF"/>
    <w:rsid w:val="005561B1"/>
    <w:rsid w:val="005568B1"/>
    <w:rsid w:val="00556BC0"/>
    <w:rsid w:val="00556E77"/>
    <w:rsid w:val="00556FD9"/>
    <w:rsid w:val="005578B5"/>
    <w:rsid w:val="00557B1A"/>
    <w:rsid w:val="0056018F"/>
    <w:rsid w:val="0056088B"/>
    <w:rsid w:val="00560BF1"/>
    <w:rsid w:val="0056110C"/>
    <w:rsid w:val="0056117B"/>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5F2A"/>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907"/>
    <w:rsid w:val="00573A07"/>
    <w:rsid w:val="00573DD8"/>
    <w:rsid w:val="00574007"/>
    <w:rsid w:val="0057465B"/>
    <w:rsid w:val="00574E1B"/>
    <w:rsid w:val="00574EA9"/>
    <w:rsid w:val="005755A1"/>
    <w:rsid w:val="00575674"/>
    <w:rsid w:val="0057592A"/>
    <w:rsid w:val="00575B55"/>
    <w:rsid w:val="00575E7C"/>
    <w:rsid w:val="005762DC"/>
    <w:rsid w:val="005766EC"/>
    <w:rsid w:val="005767D9"/>
    <w:rsid w:val="00577146"/>
    <w:rsid w:val="0057732A"/>
    <w:rsid w:val="005773A0"/>
    <w:rsid w:val="0057765B"/>
    <w:rsid w:val="005800F8"/>
    <w:rsid w:val="005801AA"/>
    <w:rsid w:val="00580A07"/>
    <w:rsid w:val="0058107E"/>
    <w:rsid w:val="0058141C"/>
    <w:rsid w:val="00581479"/>
    <w:rsid w:val="0058148E"/>
    <w:rsid w:val="0058156A"/>
    <w:rsid w:val="00581789"/>
    <w:rsid w:val="00581869"/>
    <w:rsid w:val="005819A3"/>
    <w:rsid w:val="00581BD2"/>
    <w:rsid w:val="00581E0B"/>
    <w:rsid w:val="00582002"/>
    <w:rsid w:val="00582266"/>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797"/>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1EA"/>
    <w:rsid w:val="00597447"/>
    <w:rsid w:val="0059788E"/>
    <w:rsid w:val="00597C10"/>
    <w:rsid w:val="00597E87"/>
    <w:rsid w:val="00597ED0"/>
    <w:rsid w:val="00597EF2"/>
    <w:rsid w:val="005A004D"/>
    <w:rsid w:val="005A046E"/>
    <w:rsid w:val="005A0825"/>
    <w:rsid w:val="005A0C86"/>
    <w:rsid w:val="005A11AC"/>
    <w:rsid w:val="005A11B3"/>
    <w:rsid w:val="005A12E0"/>
    <w:rsid w:val="005A1512"/>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16B"/>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DB9"/>
    <w:rsid w:val="005B2EFE"/>
    <w:rsid w:val="005B32B6"/>
    <w:rsid w:val="005B3DD0"/>
    <w:rsid w:val="005B3E37"/>
    <w:rsid w:val="005B41AD"/>
    <w:rsid w:val="005B4724"/>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61E"/>
    <w:rsid w:val="005D6C41"/>
    <w:rsid w:val="005D6D0D"/>
    <w:rsid w:val="005D6D1B"/>
    <w:rsid w:val="005D6DBE"/>
    <w:rsid w:val="005D6DC6"/>
    <w:rsid w:val="005D6EBF"/>
    <w:rsid w:val="005D74FF"/>
    <w:rsid w:val="005D76E3"/>
    <w:rsid w:val="005D772C"/>
    <w:rsid w:val="005E0719"/>
    <w:rsid w:val="005E0DE0"/>
    <w:rsid w:val="005E1333"/>
    <w:rsid w:val="005E146D"/>
    <w:rsid w:val="005E1A6C"/>
    <w:rsid w:val="005E1D74"/>
    <w:rsid w:val="005E2423"/>
    <w:rsid w:val="005E2996"/>
    <w:rsid w:val="005E2C8A"/>
    <w:rsid w:val="005E2F66"/>
    <w:rsid w:val="005E2FB4"/>
    <w:rsid w:val="005E34FF"/>
    <w:rsid w:val="005E3B3C"/>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5F8D"/>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E14"/>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841"/>
    <w:rsid w:val="00610BC5"/>
    <w:rsid w:val="00610C1F"/>
    <w:rsid w:val="00610D95"/>
    <w:rsid w:val="00610ECF"/>
    <w:rsid w:val="00610FCA"/>
    <w:rsid w:val="006112D0"/>
    <w:rsid w:val="00611350"/>
    <w:rsid w:val="00611B04"/>
    <w:rsid w:val="00612287"/>
    <w:rsid w:val="006122D7"/>
    <w:rsid w:val="006123CD"/>
    <w:rsid w:val="0061240A"/>
    <w:rsid w:val="00612600"/>
    <w:rsid w:val="006126F4"/>
    <w:rsid w:val="00612DFF"/>
    <w:rsid w:val="00612E37"/>
    <w:rsid w:val="00613048"/>
    <w:rsid w:val="006130A9"/>
    <w:rsid w:val="0061335D"/>
    <w:rsid w:val="006135BF"/>
    <w:rsid w:val="006138DB"/>
    <w:rsid w:val="00613A69"/>
    <w:rsid w:val="0061405D"/>
    <w:rsid w:val="00614076"/>
    <w:rsid w:val="00614D4E"/>
    <w:rsid w:val="00615020"/>
    <w:rsid w:val="0061537E"/>
    <w:rsid w:val="006157AC"/>
    <w:rsid w:val="006158A2"/>
    <w:rsid w:val="006158FC"/>
    <w:rsid w:val="00615B45"/>
    <w:rsid w:val="00615CF4"/>
    <w:rsid w:val="00615D37"/>
    <w:rsid w:val="00616022"/>
    <w:rsid w:val="006164B6"/>
    <w:rsid w:val="00616587"/>
    <w:rsid w:val="00616DF3"/>
    <w:rsid w:val="00617407"/>
    <w:rsid w:val="006174A1"/>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2FC"/>
    <w:rsid w:val="006243D5"/>
    <w:rsid w:val="006249C3"/>
    <w:rsid w:val="00624D92"/>
    <w:rsid w:val="00624E2A"/>
    <w:rsid w:val="0062514B"/>
    <w:rsid w:val="0062522C"/>
    <w:rsid w:val="0062523B"/>
    <w:rsid w:val="006254F3"/>
    <w:rsid w:val="0062568B"/>
    <w:rsid w:val="006256B8"/>
    <w:rsid w:val="00625ECE"/>
    <w:rsid w:val="006260D0"/>
    <w:rsid w:val="00626712"/>
    <w:rsid w:val="00627B6F"/>
    <w:rsid w:val="00627D88"/>
    <w:rsid w:val="00627FC1"/>
    <w:rsid w:val="0063000D"/>
    <w:rsid w:val="006300CD"/>
    <w:rsid w:val="00630372"/>
    <w:rsid w:val="00630D32"/>
    <w:rsid w:val="0063104F"/>
    <w:rsid w:val="006315D1"/>
    <w:rsid w:val="00631603"/>
    <w:rsid w:val="00631BF5"/>
    <w:rsid w:val="00631DD1"/>
    <w:rsid w:val="00631E70"/>
    <w:rsid w:val="006325CD"/>
    <w:rsid w:val="00632990"/>
    <w:rsid w:val="00632CB6"/>
    <w:rsid w:val="00632D00"/>
    <w:rsid w:val="00632D87"/>
    <w:rsid w:val="00632FE9"/>
    <w:rsid w:val="00633361"/>
    <w:rsid w:val="00633498"/>
    <w:rsid w:val="00633602"/>
    <w:rsid w:val="006339A8"/>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4D1"/>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477"/>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B04"/>
    <w:rsid w:val="00655D3A"/>
    <w:rsid w:val="00655E71"/>
    <w:rsid w:val="00655EA6"/>
    <w:rsid w:val="00655EBA"/>
    <w:rsid w:val="00655FBB"/>
    <w:rsid w:val="006569D4"/>
    <w:rsid w:val="00657392"/>
    <w:rsid w:val="006573F8"/>
    <w:rsid w:val="0065794B"/>
    <w:rsid w:val="00657F93"/>
    <w:rsid w:val="00660019"/>
    <w:rsid w:val="00660442"/>
    <w:rsid w:val="0066058D"/>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5CA4"/>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165"/>
    <w:rsid w:val="00672322"/>
    <w:rsid w:val="006734B8"/>
    <w:rsid w:val="00673501"/>
    <w:rsid w:val="00673C43"/>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0FD1"/>
    <w:rsid w:val="006811A0"/>
    <w:rsid w:val="006811BB"/>
    <w:rsid w:val="00681465"/>
    <w:rsid w:val="00681C95"/>
    <w:rsid w:val="00681D39"/>
    <w:rsid w:val="00681DE5"/>
    <w:rsid w:val="00681FF2"/>
    <w:rsid w:val="006825BF"/>
    <w:rsid w:val="00682640"/>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651"/>
    <w:rsid w:val="006858B0"/>
    <w:rsid w:val="00685B9A"/>
    <w:rsid w:val="00685F45"/>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2FF2"/>
    <w:rsid w:val="006930DE"/>
    <w:rsid w:val="00693795"/>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2C3"/>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8D3"/>
    <w:rsid w:val="006B2B1E"/>
    <w:rsid w:val="006B2BD9"/>
    <w:rsid w:val="006B3147"/>
    <w:rsid w:val="006B3234"/>
    <w:rsid w:val="006B324D"/>
    <w:rsid w:val="006B331F"/>
    <w:rsid w:val="006B35C8"/>
    <w:rsid w:val="006B35CA"/>
    <w:rsid w:val="006B37AE"/>
    <w:rsid w:val="006B39A6"/>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88D"/>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946"/>
    <w:rsid w:val="006C3D77"/>
    <w:rsid w:val="006C3EA2"/>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6EFA"/>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6B6"/>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6F7C13"/>
    <w:rsid w:val="007004A9"/>
    <w:rsid w:val="00700A99"/>
    <w:rsid w:val="00700CDF"/>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BB9"/>
    <w:rsid w:val="00704FAF"/>
    <w:rsid w:val="007050AD"/>
    <w:rsid w:val="00705211"/>
    <w:rsid w:val="007055C4"/>
    <w:rsid w:val="00705B50"/>
    <w:rsid w:val="00705E87"/>
    <w:rsid w:val="00706004"/>
    <w:rsid w:val="007062DF"/>
    <w:rsid w:val="00706613"/>
    <w:rsid w:val="00706AA0"/>
    <w:rsid w:val="00706B18"/>
    <w:rsid w:val="00706BAA"/>
    <w:rsid w:val="007072F8"/>
    <w:rsid w:val="007073A5"/>
    <w:rsid w:val="007076A4"/>
    <w:rsid w:val="0070780F"/>
    <w:rsid w:val="00710228"/>
    <w:rsid w:val="0071023B"/>
    <w:rsid w:val="00710512"/>
    <w:rsid w:val="00710928"/>
    <w:rsid w:val="00711060"/>
    <w:rsid w:val="007118B9"/>
    <w:rsid w:val="0071204F"/>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B85"/>
    <w:rsid w:val="00717E34"/>
    <w:rsid w:val="00720050"/>
    <w:rsid w:val="00720306"/>
    <w:rsid w:val="007204FE"/>
    <w:rsid w:val="007205CD"/>
    <w:rsid w:val="00720F76"/>
    <w:rsid w:val="00721024"/>
    <w:rsid w:val="0072150D"/>
    <w:rsid w:val="0072176B"/>
    <w:rsid w:val="00721AA3"/>
    <w:rsid w:val="007223AB"/>
    <w:rsid w:val="007227C9"/>
    <w:rsid w:val="007228EA"/>
    <w:rsid w:val="00722B33"/>
    <w:rsid w:val="00722C37"/>
    <w:rsid w:val="00722C95"/>
    <w:rsid w:val="00722C99"/>
    <w:rsid w:val="00722F04"/>
    <w:rsid w:val="0072317D"/>
    <w:rsid w:val="0072377F"/>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2F9"/>
    <w:rsid w:val="007275DB"/>
    <w:rsid w:val="0073029E"/>
    <w:rsid w:val="007302DA"/>
    <w:rsid w:val="00730491"/>
    <w:rsid w:val="007307BC"/>
    <w:rsid w:val="0073091E"/>
    <w:rsid w:val="0073092B"/>
    <w:rsid w:val="00730A00"/>
    <w:rsid w:val="00730CDA"/>
    <w:rsid w:val="00730EFB"/>
    <w:rsid w:val="00731349"/>
    <w:rsid w:val="0073169C"/>
    <w:rsid w:val="00731AF9"/>
    <w:rsid w:val="00731B8E"/>
    <w:rsid w:val="00731CCC"/>
    <w:rsid w:val="00731DA9"/>
    <w:rsid w:val="00731FA7"/>
    <w:rsid w:val="00731FC9"/>
    <w:rsid w:val="00732039"/>
    <w:rsid w:val="007324C7"/>
    <w:rsid w:val="007324CF"/>
    <w:rsid w:val="007339AE"/>
    <w:rsid w:val="00733B12"/>
    <w:rsid w:val="00733BCB"/>
    <w:rsid w:val="00733EF3"/>
    <w:rsid w:val="007343A6"/>
    <w:rsid w:val="00734431"/>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15F4"/>
    <w:rsid w:val="007520BB"/>
    <w:rsid w:val="007520E8"/>
    <w:rsid w:val="00752108"/>
    <w:rsid w:val="007521BD"/>
    <w:rsid w:val="007521DA"/>
    <w:rsid w:val="00752583"/>
    <w:rsid w:val="007526A1"/>
    <w:rsid w:val="00752A79"/>
    <w:rsid w:val="00752AE2"/>
    <w:rsid w:val="00752EF2"/>
    <w:rsid w:val="00752F2B"/>
    <w:rsid w:val="00752F8F"/>
    <w:rsid w:val="00753380"/>
    <w:rsid w:val="0075349E"/>
    <w:rsid w:val="00753508"/>
    <w:rsid w:val="007536AE"/>
    <w:rsid w:val="007536C1"/>
    <w:rsid w:val="00753822"/>
    <w:rsid w:val="00753971"/>
    <w:rsid w:val="007539D8"/>
    <w:rsid w:val="00753C02"/>
    <w:rsid w:val="00753E22"/>
    <w:rsid w:val="007547D4"/>
    <w:rsid w:val="007548E1"/>
    <w:rsid w:val="0075492E"/>
    <w:rsid w:val="00754A94"/>
    <w:rsid w:val="00754B9F"/>
    <w:rsid w:val="00754D51"/>
    <w:rsid w:val="0075512B"/>
    <w:rsid w:val="00755381"/>
    <w:rsid w:val="00755832"/>
    <w:rsid w:val="007558F6"/>
    <w:rsid w:val="00755A06"/>
    <w:rsid w:val="00755A5C"/>
    <w:rsid w:val="00755B50"/>
    <w:rsid w:val="00755D9F"/>
    <w:rsid w:val="00755E09"/>
    <w:rsid w:val="00756513"/>
    <w:rsid w:val="00756EFE"/>
    <w:rsid w:val="007571DD"/>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1F2"/>
    <w:rsid w:val="00764285"/>
    <w:rsid w:val="007645BB"/>
    <w:rsid w:val="007645E7"/>
    <w:rsid w:val="007646A3"/>
    <w:rsid w:val="00764831"/>
    <w:rsid w:val="00764B89"/>
    <w:rsid w:val="00764D35"/>
    <w:rsid w:val="00764EBD"/>
    <w:rsid w:val="00764F8F"/>
    <w:rsid w:val="007651A7"/>
    <w:rsid w:val="00765219"/>
    <w:rsid w:val="00765408"/>
    <w:rsid w:val="0076582C"/>
    <w:rsid w:val="00765853"/>
    <w:rsid w:val="00765FC8"/>
    <w:rsid w:val="00766357"/>
    <w:rsid w:val="007669F8"/>
    <w:rsid w:val="00766BE5"/>
    <w:rsid w:val="00766F81"/>
    <w:rsid w:val="00767A59"/>
    <w:rsid w:val="00767EE0"/>
    <w:rsid w:val="00767FCA"/>
    <w:rsid w:val="007700D9"/>
    <w:rsid w:val="007702BB"/>
    <w:rsid w:val="00770316"/>
    <w:rsid w:val="00770A12"/>
    <w:rsid w:val="00770B1A"/>
    <w:rsid w:val="00770CEA"/>
    <w:rsid w:val="00770D50"/>
    <w:rsid w:val="0077130D"/>
    <w:rsid w:val="00771987"/>
    <w:rsid w:val="00771A5E"/>
    <w:rsid w:val="00771B1F"/>
    <w:rsid w:val="007727B5"/>
    <w:rsid w:val="00772C65"/>
    <w:rsid w:val="00773216"/>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75"/>
    <w:rsid w:val="0078109D"/>
    <w:rsid w:val="007817CA"/>
    <w:rsid w:val="007818F8"/>
    <w:rsid w:val="00781D38"/>
    <w:rsid w:val="00781E9D"/>
    <w:rsid w:val="007822A2"/>
    <w:rsid w:val="007828DD"/>
    <w:rsid w:val="00782E4E"/>
    <w:rsid w:val="00783086"/>
    <w:rsid w:val="007835C0"/>
    <w:rsid w:val="0078368A"/>
    <w:rsid w:val="00783AC2"/>
    <w:rsid w:val="007842EC"/>
    <w:rsid w:val="00784394"/>
    <w:rsid w:val="00784463"/>
    <w:rsid w:val="007844ED"/>
    <w:rsid w:val="00784638"/>
    <w:rsid w:val="00784790"/>
    <w:rsid w:val="00784B69"/>
    <w:rsid w:val="00784D01"/>
    <w:rsid w:val="00784F78"/>
    <w:rsid w:val="0078524F"/>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CF8"/>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94B"/>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3DCD"/>
    <w:rsid w:val="007A42E8"/>
    <w:rsid w:val="007A4558"/>
    <w:rsid w:val="007A4593"/>
    <w:rsid w:val="007A45D7"/>
    <w:rsid w:val="007A4CA0"/>
    <w:rsid w:val="007A4F27"/>
    <w:rsid w:val="007A4F78"/>
    <w:rsid w:val="007A4FF6"/>
    <w:rsid w:val="007A5338"/>
    <w:rsid w:val="007A5341"/>
    <w:rsid w:val="007A57DD"/>
    <w:rsid w:val="007A57ED"/>
    <w:rsid w:val="007A58E5"/>
    <w:rsid w:val="007A5C2E"/>
    <w:rsid w:val="007A5C72"/>
    <w:rsid w:val="007A5CDB"/>
    <w:rsid w:val="007A5E6E"/>
    <w:rsid w:val="007A6B04"/>
    <w:rsid w:val="007A6EB1"/>
    <w:rsid w:val="007A703E"/>
    <w:rsid w:val="007A7A15"/>
    <w:rsid w:val="007A7B93"/>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D60"/>
    <w:rsid w:val="007B3E80"/>
    <w:rsid w:val="007B456F"/>
    <w:rsid w:val="007B485A"/>
    <w:rsid w:val="007B490C"/>
    <w:rsid w:val="007B5407"/>
    <w:rsid w:val="007B5EE5"/>
    <w:rsid w:val="007B5F4A"/>
    <w:rsid w:val="007B6146"/>
    <w:rsid w:val="007B6606"/>
    <w:rsid w:val="007B687D"/>
    <w:rsid w:val="007B6BAB"/>
    <w:rsid w:val="007B6C07"/>
    <w:rsid w:val="007B6FA3"/>
    <w:rsid w:val="007B72BB"/>
    <w:rsid w:val="007B7413"/>
    <w:rsid w:val="007B744E"/>
    <w:rsid w:val="007B74D2"/>
    <w:rsid w:val="007B77F3"/>
    <w:rsid w:val="007B780D"/>
    <w:rsid w:val="007B7C30"/>
    <w:rsid w:val="007B7EC8"/>
    <w:rsid w:val="007B7FFD"/>
    <w:rsid w:val="007C023A"/>
    <w:rsid w:val="007C0827"/>
    <w:rsid w:val="007C09DD"/>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D7D9F"/>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372"/>
    <w:rsid w:val="007E44BD"/>
    <w:rsid w:val="007E4A12"/>
    <w:rsid w:val="007E4C21"/>
    <w:rsid w:val="007E4D21"/>
    <w:rsid w:val="007E54E0"/>
    <w:rsid w:val="007E56F7"/>
    <w:rsid w:val="007E5745"/>
    <w:rsid w:val="007E5F68"/>
    <w:rsid w:val="007E650F"/>
    <w:rsid w:val="007E6B4C"/>
    <w:rsid w:val="007E6DCA"/>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4DB"/>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5C4"/>
    <w:rsid w:val="00815BAA"/>
    <w:rsid w:val="00815C9B"/>
    <w:rsid w:val="0081695D"/>
    <w:rsid w:val="00817AFA"/>
    <w:rsid w:val="00817B8E"/>
    <w:rsid w:val="00820879"/>
    <w:rsid w:val="00821178"/>
    <w:rsid w:val="00821311"/>
    <w:rsid w:val="008215B6"/>
    <w:rsid w:val="00821622"/>
    <w:rsid w:val="008217E8"/>
    <w:rsid w:val="00821B30"/>
    <w:rsid w:val="00821DB5"/>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3A3"/>
    <w:rsid w:val="00827476"/>
    <w:rsid w:val="00827941"/>
    <w:rsid w:val="00827DF7"/>
    <w:rsid w:val="00827FF6"/>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05B"/>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EC6"/>
    <w:rsid w:val="00835F5C"/>
    <w:rsid w:val="00836112"/>
    <w:rsid w:val="00836386"/>
    <w:rsid w:val="00836757"/>
    <w:rsid w:val="00836911"/>
    <w:rsid w:val="00837A6F"/>
    <w:rsid w:val="00840019"/>
    <w:rsid w:val="00840ACA"/>
    <w:rsid w:val="00840D6F"/>
    <w:rsid w:val="00841143"/>
    <w:rsid w:val="00841548"/>
    <w:rsid w:val="00841678"/>
    <w:rsid w:val="008416C7"/>
    <w:rsid w:val="00841AD3"/>
    <w:rsid w:val="00841DC6"/>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ABA"/>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2C5"/>
    <w:rsid w:val="00854778"/>
    <w:rsid w:val="00854A52"/>
    <w:rsid w:val="00854D67"/>
    <w:rsid w:val="0085542A"/>
    <w:rsid w:val="0085584E"/>
    <w:rsid w:val="00855AF6"/>
    <w:rsid w:val="008563D7"/>
    <w:rsid w:val="0085644F"/>
    <w:rsid w:val="008566EC"/>
    <w:rsid w:val="008569BD"/>
    <w:rsid w:val="00856CCB"/>
    <w:rsid w:val="00856D9A"/>
    <w:rsid w:val="008573A2"/>
    <w:rsid w:val="008578D5"/>
    <w:rsid w:val="00857D01"/>
    <w:rsid w:val="00860936"/>
    <w:rsid w:val="0086094D"/>
    <w:rsid w:val="00860C7C"/>
    <w:rsid w:val="0086117F"/>
    <w:rsid w:val="008611CD"/>
    <w:rsid w:val="0086199A"/>
    <w:rsid w:val="00861FDF"/>
    <w:rsid w:val="0086216A"/>
    <w:rsid w:val="0086253E"/>
    <w:rsid w:val="008627E1"/>
    <w:rsid w:val="00862F19"/>
    <w:rsid w:val="00863044"/>
    <w:rsid w:val="008635F7"/>
    <w:rsid w:val="00863EA1"/>
    <w:rsid w:val="0086479A"/>
    <w:rsid w:val="008647F3"/>
    <w:rsid w:val="00864A4C"/>
    <w:rsid w:val="00864D64"/>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CF4"/>
    <w:rsid w:val="00872D1A"/>
    <w:rsid w:val="00872EC3"/>
    <w:rsid w:val="008731A7"/>
    <w:rsid w:val="00873CAB"/>
    <w:rsid w:val="0087424A"/>
    <w:rsid w:val="008743DE"/>
    <w:rsid w:val="008746DE"/>
    <w:rsid w:val="008749FA"/>
    <w:rsid w:val="00874D7A"/>
    <w:rsid w:val="008751E6"/>
    <w:rsid w:val="00875817"/>
    <w:rsid w:val="00875B2E"/>
    <w:rsid w:val="00875BAB"/>
    <w:rsid w:val="00875D46"/>
    <w:rsid w:val="00875D58"/>
    <w:rsid w:val="00875FCA"/>
    <w:rsid w:val="00875FF2"/>
    <w:rsid w:val="0087615F"/>
    <w:rsid w:val="0087618A"/>
    <w:rsid w:val="008762F6"/>
    <w:rsid w:val="008766DB"/>
    <w:rsid w:val="008768D9"/>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4E5"/>
    <w:rsid w:val="008865E4"/>
    <w:rsid w:val="008869C7"/>
    <w:rsid w:val="008870AE"/>
    <w:rsid w:val="0088728A"/>
    <w:rsid w:val="00887D9E"/>
    <w:rsid w:val="00887DD4"/>
    <w:rsid w:val="00887EFE"/>
    <w:rsid w:val="00890069"/>
    <w:rsid w:val="00890253"/>
    <w:rsid w:val="008903DD"/>
    <w:rsid w:val="0089046F"/>
    <w:rsid w:val="00890AB0"/>
    <w:rsid w:val="00890CA9"/>
    <w:rsid w:val="00890F6B"/>
    <w:rsid w:val="008910E5"/>
    <w:rsid w:val="00891487"/>
    <w:rsid w:val="00891B06"/>
    <w:rsid w:val="008923BA"/>
    <w:rsid w:val="008927D2"/>
    <w:rsid w:val="008927D9"/>
    <w:rsid w:val="00892A1D"/>
    <w:rsid w:val="00892C3E"/>
    <w:rsid w:val="00892F75"/>
    <w:rsid w:val="008931E8"/>
    <w:rsid w:val="0089355D"/>
    <w:rsid w:val="008935F2"/>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1B05"/>
    <w:rsid w:val="008A2361"/>
    <w:rsid w:val="008A2652"/>
    <w:rsid w:val="008A272A"/>
    <w:rsid w:val="008A298B"/>
    <w:rsid w:val="008A2C5E"/>
    <w:rsid w:val="008A2DE6"/>
    <w:rsid w:val="008A2F59"/>
    <w:rsid w:val="008A2FBA"/>
    <w:rsid w:val="008A3493"/>
    <w:rsid w:val="008A3614"/>
    <w:rsid w:val="008A3632"/>
    <w:rsid w:val="008A3972"/>
    <w:rsid w:val="008A3B28"/>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BEE"/>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5E7A"/>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69B"/>
    <w:rsid w:val="008C28C7"/>
    <w:rsid w:val="008C2CBA"/>
    <w:rsid w:val="008C2D29"/>
    <w:rsid w:val="008C2F5A"/>
    <w:rsid w:val="008C3228"/>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6F92"/>
    <w:rsid w:val="008C706B"/>
    <w:rsid w:val="008C70AD"/>
    <w:rsid w:val="008C73FE"/>
    <w:rsid w:val="008C7405"/>
    <w:rsid w:val="008C7626"/>
    <w:rsid w:val="008C7D55"/>
    <w:rsid w:val="008C7F10"/>
    <w:rsid w:val="008C7F4D"/>
    <w:rsid w:val="008D011E"/>
    <w:rsid w:val="008D02E8"/>
    <w:rsid w:val="008D0688"/>
    <w:rsid w:val="008D0FFB"/>
    <w:rsid w:val="008D132C"/>
    <w:rsid w:val="008D1464"/>
    <w:rsid w:val="008D1799"/>
    <w:rsid w:val="008D1CA0"/>
    <w:rsid w:val="008D1FE9"/>
    <w:rsid w:val="008D21E1"/>
    <w:rsid w:val="008D2201"/>
    <w:rsid w:val="008D23C1"/>
    <w:rsid w:val="008D276E"/>
    <w:rsid w:val="008D3104"/>
    <w:rsid w:val="008D334B"/>
    <w:rsid w:val="008D3C1C"/>
    <w:rsid w:val="008D4960"/>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C74"/>
    <w:rsid w:val="008E3F0E"/>
    <w:rsid w:val="008E42F8"/>
    <w:rsid w:val="008E4438"/>
    <w:rsid w:val="008E45B9"/>
    <w:rsid w:val="008E4BCC"/>
    <w:rsid w:val="008E5437"/>
    <w:rsid w:val="008E5771"/>
    <w:rsid w:val="008E5A49"/>
    <w:rsid w:val="008E5BC3"/>
    <w:rsid w:val="008E5D9A"/>
    <w:rsid w:val="008E5EAA"/>
    <w:rsid w:val="008E5EDC"/>
    <w:rsid w:val="008E663C"/>
    <w:rsid w:val="008E679F"/>
    <w:rsid w:val="008E6A1E"/>
    <w:rsid w:val="008E6CB7"/>
    <w:rsid w:val="008E722E"/>
    <w:rsid w:val="008E7653"/>
    <w:rsid w:val="008E793F"/>
    <w:rsid w:val="008E7DFA"/>
    <w:rsid w:val="008E7FB9"/>
    <w:rsid w:val="008F094B"/>
    <w:rsid w:val="008F09B5"/>
    <w:rsid w:val="008F0ABD"/>
    <w:rsid w:val="008F0CE8"/>
    <w:rsid w:val="008F11C6"/>
    <w:rsid w:val="008F13AF"/>
    <w:rsid w:val="008F1655"/>
    <w:rsid w:val="008F194A"/>
    <w:rsid w:val="008F1A87"/>
    <w:rsid w:val="008F1AB7"/>
    <w:rsid w:val="008F2584"/>
    <w:rsid w:val="008F275B"/>
    <w:rsid w:val="008F2D05"/>
    <w:rsid w:val="008F2D6F"/>
    <w:rsid w:val="008F3218"/>
    <w:rsid w:val="008F33A9"/>
    <w:rsid w:val="008F3564"/>
    <w:rsid w:val="008F3651"/>
    <w:rsid w:val="008F397D"/>
    <w:rsid w:val="008F3EBC"/>
    <w:rsid w:val="008F4541"/>
    <w:rsid w:val="008F477F"/>
    <w:rsid w:val="008F4BED"/>
    <w:rsid w:val="008F5605"/>
    <w:rsid w:val="008F563E"/>
    <w:rsid w:val="008F591D"/>
    <w:rsid w:val="008F5938"/>
    <w:rsid w:val="008F59A4"/>
    <w:rsid w:val="008F5C23"/>
    <w:rsid w:val="008F5DC9"/>
    <w:rsid w:val="008F5ED5"/>
    <w:rsid w:val="008F6188"/>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3AC"/>
    <w:rsid w:val="0090744B"/>
    <w:rsid w:val="0090749E"/>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67"/>
    <w:rsid w:val="00912DA6"/>
    <w:rsid w:val="00912FDD"/>
    <w:rsid w:val="009137FC"/>
    <w:rsid w:val="00913977"/>
    <w:rsid w:val="00913C1D"/>
    <w:rsid w:val="00913CE1"/>
    <w:rsid w:val="00913D4C"/>
    <w:rsid w:val="00913FA0"/>
    <w:rsid w:val="00914203"/>
    <w:rsid w:val="009145EB"/>
    <w:rsid w:val="00914925"/>
    <w:rsid w:val="00914BF2"/>
    <w:rsid w:val="00914DC2"/>
    <w:rsid w:val="00915263"/>
    <w:rsid w:val="009163C2"/>
    <w:rsid w:val="009163F2"/>
    <w:rsid w:val="00916FF0"/>
    <w:rsid w:val="0091705F"/>
    <w:rsid w:val="0091760A"/>
    <w:rsid w:val="0091787D"/>
    <w:rsid w:val="009179B6"/>
    <w:rsid w:val="00917F6F"/>
    <w:rsid w:val="00920531"/>
    <w:rsid w:val="009207DF"/>
    <w:rsid w:val="009208FA"/>
    <w:rsid w:val="00921BBC"/>
    <w:rsid w:val="00921DA3"/>
    <w:rsid w:val="00921E95"/>
    <w:rsid w:val="009223E7"/>
    <w:rsid w:val="0092271F"/>
    <w:rsid w:val="009228DD"/>
    <w:rsid w:val="00922C52"/>
    <w:rsid w:val="00922DD0"/>
    <w:rsid w:val="009231C2"/>
    <w:rsid w:val="00923642"/>
    <w:rsid w:val="0092368A"/>
    <w:rsid w:val="0092560D"/>
    <w:rsid w:val="00925867"/>
    <w:rsid w:val="00925B43"/>
    <w:rsid w:val="00925DD5"/>
    <w:rsid w:val="009261A3"/>
    <w:rsid w:val="0092649C"/>
    <w:rsid w:val="00926AFB"/>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0EE"/>
    <w:rsid w:val="00935D20"/>
    <w:rsid w:val="00935E33"/>
    <w:rsid w:val="00936012"/>
    <w:rsid w:val="0093608F"/>
    <w:rsid w:val="00936291"/>
    <w:rsid w:val="0093693C"/>
    <w:rsid w:val="00936ED8"/>
    <w:rsid w:val="009370E1"/>
    <w:rsid w:val="009370FC"/>
    <w:rsid w:val="009370FD"/>
    <w:rsid w:val="00937826"/>
    <w:rsid w:val="00937B32"/>
    <w:rsid w:val="00937C62"/>
    <w:rsid w:val="00937C85"/>
    <w:rsid w:val="00940600"/>
    <w:rsid w:val="0094080B"/>
    <w:rsid w:val="009408FC"/>
    <w:rsid w:val="00940BD8"/>
    <w:rsid w:val="00940DB8"/>
    <w:rsid w:val="00941058"/>
    <w:rsid w:val="00941155"/>
    <w:rsid w:val="00941815"/>
    <w:rsid w:val="00941C32"/>
    <w:rsid w:val="00942265"/>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1D26"/>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4DCE"/>
    <w:rsid w:val="00965741"/>
    <w:rsid w:val="00965BCA"/>
    <w:rsid w:val="00965E56"/>
    <w:rsid w:val="00965F20"/>
    <w:rsid w:val="00966232"/>
    <w:rsid w:val="009662B9"/>
    <w:rsid w:val="009664C7"/>
    <w:rsid w:val="009665E0"/>
    <w:rsid w:val="009667B6"/>
    <w:rsid w:val="009672E1"/>
    <w:rsid w:val="009672FF"/>
    <w:rsid w:val="0096737D"/>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5B6A"/>
    <w:rsid w:val="0097699E"/>
    <w:rsid w:val="00976B8E"/>
    <w:rsid w:val="00976C71"/>
    <w:rsid w:val="00976F12"/>
    <w:rsid w:val="0097756C"/>
    <w:rsid w:val="00977CA9"/>
    <w:rsid w:val="00977D86"/>
    <w:rsid w:val="009808BE"/>
    <w:rsid w:val="00980F74"/>
    <w:rsid w:val="00980FD5"/>
    <w:rsid w:val="009814BA"/>
    <w:rsid w:val="00981B3B"/>
    <w:rsid w:val="00981DF3"/>
    <w:rsid w:val="00982754"/>
    <w:rsid w:val="00982786"/>
    <w:rsid w:val="00982AAE"/>
    <w:rsid w:val="00982BE2"/>
    <w:rsid w:val="00982C3A"/>
    <w:rsid w:val="00982EDF"/>
    <w:rsid w:val="009832C1"/>
    <w:rsid w:val="0098338E"/>
    <w:rsid w:val="00983959"/>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1B74"/>
    <w:rsid w:val="00992042"/>
    <w:rsid w:val="00992A4E"/>
    <w:rsid w:val="00992AEB"/>
    <w:rsid w:val="00992B14"/>
    <w:rsid w:val="00992ECB"/>
    <w:rsid w:val="00992FFB"/>
    <w:rsid w:val="0099305B"/>
    <w:rsid w:val="009935EC"/>
    <w:rsid w:val="00993786"/>
    <w:rsid w:val="00993870"/>
    <w:rsid w:val="009939A1"/>
    <w:rsid w:val="009939D8"/>
    <w:rsid w:val="00993C28"/>
    <w:rsid w:val="00993DFD"/>
    <w:rsid w:val="00993E62"/>
    <w:rsid w:val="00994642"/>
    <w:rsid w:val="00994811"/>
    <w:rsid w:val="009959FA"/>
    <w:rsid w:val="009966DC"/>
    <w:rsid w:val="00996B03"/>
    <w:rsid w:val="00996CC2"/>
    <w:rsid w:val="00997536"/>
    <w:rsid w:val="00997957"/>
    <w:rsid w:val="00997CB9"/>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058"/>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34"/>
    <w:rsid w:val="009C3B5D"/>
    <w:rsid w:val="009C412F"/>
    <w:rsid w:val="009C458C"/>
    <w:rsid w:val="009C458E"/>
    <w:rsid w:val="009C4A36"/>
    <w:rsid w:val="009C4A49"/>
    <w:rsid w:val="009C4D99"/>
    <w:rsid w:val="009C4DD3"/>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798"/>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986"/>
    <w:rsid w:val="009D7C71"/>
    <w:rsid w:val="009E08C5"/>
    <w:rsid w:val="009E0D72"/>
    <w:rsid w:val="009E129A"/>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23"/>
    <w:rsid w:val="009F1068"/>
    <w:rsid w:val="009F115E"/>
    <w:rsid w:val="009F1325"/>
    <w:rsid w:val="009F13EE"/>
    <w:rsid w:val="009F15B7"/>
    <w:rsid w:val="009F1A8A"/>
    <w:rsid w:val="009F1CCA"/>
    <w:rsid w:val="009F1E29"/>
    <w:rsid w:val="009F2287"/>
    <w:rsid w:val="009F26B9"/>
    <w:rsid w:val="009F2813"/>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4BE"/>
    <w:rsid w:val="00A01552"/>
    <w:rsid w:val="00A01658"/>
    <w:rsid w:val="00A0170C"/>
    <w:rsid w:val="00A017DE"/>
    <w:rsid w:val="00A01A77"/>
    <w:rsid w:val="00A029D0"/>
    <w:rsid w:val="00A02A0D"/>
    <w:rsid w:val="00A02BE8"/>
    <w:rsid w:val="00A0347F"/>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30F"/>
    <w:rsid w:val="00A0778F"/>
    <w:rsid w:val="00A10082"/>
    <w:rsid w:val="00A100C0"/>
    <w:rsid w:val="00A101FF"/>
    <w:rsid w:val="00A10442"/>
    <w:rsid w:val="00A10484"/>
    <w:rsid w:val="00A10568"/>
    <w:rsid w:val="00A10D45"/>
    <w:rsid w:val="00A11078"/>
    <w:rsid w:val="00A1131E"/>
    <w:rsid w:val="00A11AA8"/>
    <w:rsid w:val="00A12539"/>
    <w:rsid w:val="00A12E3A"/>
    <w:rsid w:val="00A132CB"/>
    <w:rsid w:val="00A13360"/>
    <w:rsid w:val="00A13768"/>
    <w:rsid w:val="00A137F2"/>
    <w:rsid w:val="00A13AAD"/>
    <w:rsid w:val="00A13C36"/>
    <w:rsid w:val="00A13CD9"/>
    <w:rsid w:val="00A13E05"/>
    <w:rsid w:val="00A13E69"/>
    <w:rsid w:val="00A1436B"/>
    <w:rsid w:val="00A144FC"/>
    <w:rsid w:val="00A14792"/>
    <w:rsid w:val="00A14AE2"/>
    <w:rsid w:val="00A15910"/>
    <w:rsid w:val="00A17722"/>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DAE"/>
    <w:rsid w:val="00A22FC0"/>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0C28"/>
    <w:rsid w:val="00A31376"/>
    <w:rsid w:val="00A31514"/>
    <w:rsid w:val="00A31F4B"/>
    <w:rsid w:val="00A32178"/>
    <w:rsid w:val="00A323F7"/>
    <w:rsid w:val="00A3266A"/>
    <w:rsid w:val="00A32BDB"/>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9D1"/>
    <w:rsid w:val="00A400EE"/>
    <w:rsid w:val="00A4058D"/>
    <w:rsid w:val="00A4063D"/>
    <w:rsid w:val="00A406D8"/>
    <w:rsid w:val="00A40951"/>
    <w:rsid w:val="00A40988"/>
    <w:rsid w:val="00A40C5B"/>
    <w:rsid w:val="00A40F96"/>
    <w:rsid w:val="00A4102C"/>
    <w:rsid w:val="00A414A5"/>
    <w:rsid w:val="00A4155F"/>
    <w:rsid w:val="00A4161C"/>
    <w:rsid w:val="00A41A92"/>
    <w:rsid w:val="00A41B0B"/>
    <w:rsid w:val="00A41B46"/>
    <w:rsid w:val="00A41E94"/>
    <w:rsid w:val="00A41EFC"/>
    <w:rsid w:val="00A4264E"/>
    <w:rsid w:val="00A43212"/>
    <w:rsid w:val="00A432EA"/>
    <w:rsid w:val="00A43504"/>
    <w:rsid w:val="00A43558"/>
    <w:rsid w:val="00A4362B"/>
    <w:rsid w:val="00A43B30"/>
    <w:rsid w:val="00A43D37"/>
    <w:rsid w:val="00A44993"/>
    <w:rsid w:val="00A44ABB"/>
    <w:rsid w:val="00A44E5A"/>
    <w:rsid w:val="00A4537B"/>
    <w:rsid w:val="00A4582C"/>
    <w:rsid w:val="00A45D21"/>
    <w:rsid w:val="00A466FB"/>
    <w:rsid w:val="00A46765"/>
    <w:rsid w:val="00A46823"/>
    <w:rsid w:val="00A46F5D"/>
    <w:rsid w:val="00A473A1"/>
    <w:rsid w:val="00A473D3"/>
    <w:rsid w:val="00A474F3"/>
    <w:rsid w:val="00A47672"/>
    <w:rsid w:val="00A4777A"/>
    <w:rsid w:val="00A477F5"/>
    <w:rsid w:val="00A4784D"/>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6BE"/>
    <w:rsid w:val="00A5576C"/>
    <w:rsid w:val="00A5588A"/>
    <w:rsid w:val="00A55C1C"/>
    <w:rsid w:val="00A56316"/>
    <w:rsid w:val="00A5656D"/>
    <w:rsid w:val="00A56B17"/>
    <w:rsid w:val="00A57536"/>
    <w:rsid w:val="00A57717"/>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5CEB"/>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63A"/>
    <w:rsid w:val="00A71F15"/>
    <w:rsid w:val="00A72E1D"/>
    <w:rsid w:val="00A72FBC"/>
    <w:rsid w:val="00A7315C"/>
    <w:rsid w:val="00A735BD"/>
    <w:rsid w:val="00A735CE"/>
    <w:rsid w:val="00A737C1"/>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77F6B"/>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3A09"/>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900"/>
    <w:rsid w:val="00A943E2"/>
    <w:rsid w:val="00A944A4"/>
    <w:rsid w:val="00A94797"/>
    <w:rsid w:val="00A94FDB"/>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722"/>
    <w:rsid w:val="00AA0D94"/>
    <w:rsid w:val="00AA0E4F"/>
    <w:rsid w:val="00AA1250"/>
    <w:rsid w:val="00AA15A4"/>
    <w:rsid w:val="00AA178D"/>
    <w:rsid w:val="00AA19D0"/>
    <w:rsid w:val="00AA20D6"/>
    <w:rsid w:val="00AA21BC"/>
    <w:rsid w:val="00AA226E"/>
    <w:rsid w:val="00AA238E"/>
    <w:rsid w:val="00AA28D7"/>
    <w:rsid w:val="00AA2C70"/>
    <w:rsid w:val="00AA2E97"/>
    <w:rsid w:val="00AA347A"/>
    <w:rsid w:val="00AA3668"/>
    <w:rsid w:val="00AA3E0E"/>
    <w:rsid w:val="00AA4509"/>
    <w:rsid w:val="00AA4960"/>
    <w:rsid w:val="00AA4B8C"/>
    <w:rsid w:val="00AA4D19"/>
    <w:rsid w:val="00AA4D9B"/>
    <w:rsid w:val="00AA4EDA"/>
    <w:rsid w:val="00AA4FC9"/>
    <w:rsid w:val="00AA54B6"/>
    <w:rsid w:val="00AA5B12"/>
    <w:rsid w:val="00AA6030"/>
    <w:rsid w:val="00AA6941"/>
    <w:rsid w:val="00AA6CC4"/>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575"/>
    <w:rsid w:val="00AB5D5F"/>
    <w:rsid w:val="00AB5F12"/>
    <w:rsid w:val="00AB61F8"/>
    <w:rsid w:val="00AB6A6E"/>
    <w:rsid w:val="00AB6BFF"/>
    <w:rsid w:val="00AB710F"/>
    <w:rsid w:val="00AB76D9"/>
    <w:rsid w:val="00AB7956"/>
    <w:rsid w:val="00AC0119"/>
    <w:rsid w:val="00AC04E9"/>
    <w:rsid w:val="00AC0750"/>
    <w:rsid w:val="00AC0D3A"/>
    <w:rsid w:val="00AC138B"/>
    <w:rsid w:val="00AC1F7D"/>
    <w:rsid w:val="00AC209C"/>
    <w:rsid w:val="00AC2333"/>
    <w:rsid w:val="00AC238C"/>
    <w:rsid w:val="00AC256C"/>
    <w:rsid w:val="00AC25AE"/>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C7C9D"/>
    <w:rsid w:val="00AD02BF"/>
    <w:rsid w:val="00AD048B"/>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D03"/>
    <w:rsid w:val="00AD5FBA"/>
    <w:rsid w:val="00AD62D3"/>
    <w:rsid w:val="00AD6652"/>
    <w:rsid w:val="00AD66B4"/>
    <w:rsid w:val="00AD6DA6"/>
    <w:rsid w:val="00AD6F38"/>
    <w:rsid w:val="00AD733A"/>
    <w:rsid w:val="00AD741B"/>
    <w:rsid w:val="00AD7A74"/>
    <w:rsid w:val="00AD7CC0"/>
    <w:rsid w:val="00AD7DD9"/>
    <w:rsid w:val="00AE0042"/>
    <w:rsid w:val="00AE0204"/>
    <w:rsid w:val="00AE0270"/>
    <w:rsid w:val="00AE0274"/>
    <w:rsid w:val="00AE0C66"/>
    <w:rsid w:val="00AE1295"/>
    <w:rsid w:val="00AE1383"/>
    <w:rsid w:val="00AE1403"/>
    <w:rsid w:val="00AE147E"/>
    <w:rsid w:val="00AE148B"/>
    <w:rsid w:val="00AE18F5"/>
    <w:rsid w:val="00AE21B4"/>
    <w:rsid w:val="00AE246C"/>
    <w:rsid w:val="00AE2625"/>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0A"/>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2A2"/>
    <w:rsid w:val="00AF7495"/>
    <w:rsid w:val="00AF764A"/>
    <w:rsid w:val="00AF78F7"/>
    <w:rsid w:val="00B006E8"/>
    <w:rsid w:val="00B011A3"/>
    <w:rsid w:val="00B01619"/>
    <w:rsid w:val="00B017B4"/>
    <w:rsid w:val="00B01A50"/>
    <w:rsid w:val="00B01CB0"/>
    <w:rsid w:val="00B022FC"/>
    <w:rsid w:val="00B0289D"/>
    <w:rsid w:val="00B02B6D"/>
    <w:rsid w:val="00B03488"/>
    <w:rsid w:val="00B03CD6"/>
    <w:rsid w:val="00B044A0"/>
    <w:rsid w:val="00B04780"/>
    <w:rsid w:val="00B04B09"/>
    <w:rsid w:val="00B04C7F"/>
    <w:rsid w:val="00B054BB"/>
    <w:rsid w:val="00B05EB5"/>
    <w:rsid w:val="00B06278"/>
    <w:rsid w:val="00B06437"/>
    <w:rsid w:val="00B069FC"/>
    <w:rsid w:val="00B06DFC"/>
    <w:rsid w:val="00B07356"/>
    <w:rsid w:val="00B07454"/>
    <w:rsid w:val="00B07E0C"/>
    <w:rsid w:val="00B07E7B"/>
    <w:rsid w:val="00B108E1"/>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07E"/>
    <w:rsid w:val="00B2013C"/>
    <w:rsid w:val="00B20859"/>
    <w:rsid w:val="00B208C2"/>
    <w:rsid w:val="00B2166B"/>
    <w:rsid w:val="00B2173A"/>
    <w:rsid w:val="00B21784"/>
    <w:rsid w:val="00B21996"/>
    <w:rsid w:val="00B21C2E"/>
    <w:rsid w:val="00B21F81"/>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3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395F"/>
    <w:rsid w:val="00B3409D"/>
    <w:rsid w:val="00B34824"/>
    <w:rsid w:val="00B34B0B"/>
    <w:rsid w:val="00B34DFA"/>
    <w:rsid w:val="00B34EB8"/>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A17"/>
    <w:rsid w:val="00B40F77"/>
    <w:rsid w:val="00B41052"/>
    <w:rsid w:val="00B41060"/>
    <w:rsid w:val="00B4131F"/>
    <w:rsid w:val="00B416F3"/>
    <w:rsid w:val="00B41BBD"/>
    <w:rsid w:val="00B41C04"/>
    <w:rsid w:val="00B41D2A"/>
    <w:rsid w:val="00B420D8"/>
    <w:rsid w:val="00B420DB"/>
    <w:rsid w:val="00B421F3"/>
    <w:rsid w:val="00B42ABC"/>
    <w:rsid w:val="00B430BB"/>
    <w:rsid w:val="00B43158"/>
    <w:rsid w:val="00B432D7"/>
    <w:rsid w:val="00B43318"/>
    <w:rsid w:val="00B43396"/>
    <w:rsid w:val="00B433BF"/>
    <w:rsid w:val="00B43B1D"/>
    <w:rsid w:val="00B44090"/>
    <w:rsid w:val="00B44332"/>
    <w:rsid w:val="00B44407"/>
    <w:rsid w:val="00B444EF"/>
    <w:rsid w:val="00B4458C"/>
    <w:rsid w:val="00B445E5"/>
    <w:rsid w:val="00B446C4"/>
    <w:rsid w:val="00B44789"/>
    <w:rsid w:val="00B44BC1"/>
    <w:rsid w:val="00B45430"/>
    <w:rsid w:val="00B45D34"/>
    <w:rsid w:val="00B4609B"/>
    <w:rsid w:val="00B46279"/>
    <w:rsid w:val="00B464E2"/>
    <w:rsid w:val="00B46634"/>
    <w:rsid w:val="00B46A32"/>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BDB"/>
    <w:rsid w:val="00B52CFB"/>
    <w:rsid w:val="00B5306F"/>
    <w:rsid w:val="00B531B1"/>
    <w:rsid w:val="00B53796"/>
    <w:rsid w:val="00B539D3"/>
    <w:rsid w:val="00B53B29"/>
    <w:rsid w:val="00B53C35"/>
    <w:rsid w:val="00B53D45"/>
    <w:rsid w:val="00B548BE"/>
    <w:rsid w:val="00B54E47"/>
    <w:rsid w:val="00B54FF8"/>
    <w:rsid w:val="00B55326"/>
    <w:rsid w:val="00B55E70"/>
    <w:rsid w:val="00B5603C"/>
    <w:rsid w:val="00B562F2"/>
    <w:rsid w:val="00B563A7"/>
    <w:rsid w:val="00B56750"/>
    <w:rsid w:val="00B56AB6"/>
    <w:rsid w:val="00B57477"/>
    <w:rsid w:val="00B574C7"/>
    <w:rsid w:val="00B57721"/>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5FB"/>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4A3C"/>
    <w:rsid w:val="00B85466"/>
    <w:rsid w:val="00B857F1"/>
    <w:rsid w:val="00B8582F"/>
    <w:rsid w:val="00B8632C"/>
    <w:rsid w:val="00B8685F"/>
    <w:rsid w:val="00B868B2"/>
    <w:rsid w:val="00B87285"/>
    <w:rsid w:val="00B872ED"/>
    <w:rsid w:val="00B8750A"/>
    <w:rsid w:val="00B8782A"/>
    <w:rsid w:val="00B8794B"/>
    <w:rsid w:val="00B87ABC"/>
    <w:rsid w:val="00B87FBC"/>
    <w:rsid w:val="00B90572"/>
    <w:rsid w:val="00B90CAC"/>
    <w:rsid w:val="00B90FE8"/>
    <w:rsid w:val="00B911E7"/>
    <w:rsid w:val="00B913E1"/>
    <w:rsid w:val="00B91615"/>
    <w:rsid w:val="00B918AF"/>
    <w:rsid w:val="00B91DB0"/>
    <w:rsid w:val="00B92484"/>
    <w:rsid w:val="00B92728"/>
    <w:rsid w:val="00B92DD5"/>
    <w:rsid w:val="00B92F24"/>
    <w:rsid w:val="00B93294"/>
    <w:rsid w:val="00B93329"/>
    <w:rsid w:val="00B93401"/>
    <w:rsid w:val="00B934AC"/>
    <w:rsid w:val="00B93886"/>
    <w:rsid w:val="00B938E5"/>
    <w:rsid w:val="00B93D4F"/>
    <w:rsid w:val="00B93ED5"/>
    <w:rsid w:val="00B93EF0"/>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4DC2"/>
    <w:rsid w:val="00BA5037"/>
    <w:rsid w:val="00BA50B6"/>
    <w:rsid w:val="00BA5BA1"/>
    <w:rsid w:val="00BA5C54"/>
    <w:rsid w:val="00BA5CED"/>
    <w:rsid w:val="00BA5D40"/>
    <w:rsid w:val="00BA66E8"/>
    <w:rsid w:val="00BA6928"/>
    <w:rsid w:val="00BA74B9"/>
    <w:rsid w:val="00BA74E8"/>
    <w:rsid w:val="00BA755B"/>
    <w:rsid w:val="00BA7F29"/>
    <w:rsid w:val="00BA7FC8"/>
    <w:rsid w:val="00BA7FDC"/>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4E7"/>
    <w:rsid w:val="00BC0733"/>
    <w:rsid w:val="00BC0A1E"/>
    <w:rsid w:val="00BC0B8F"/>
    <w:rsid w:val="00BC0D51"/>
    <w:rsid w:val="00BC13AE"/>
    <w:rsid w:val="00BC16E8"/>
    <w:rsid w:val="00BC1786"/>
    <w:rsid w:val="00BC1B77"/>
    <w:rsid w:val="00BC1B83"/>
    <w:rsid w:val="00BC1D8A"/>
    <w:rsid w:val="00BC2265"/>
    <w:rsid w:val="00BC2F32"/>
    <w:rsid w:val="00BC309C"/>
    <w:rsid w:val="00BC318C"/>
    <w:rsid w:val="00BC3208"/>
    <w:rsid w:val="00BC328F"/>
    <w:rsid w:val="00BC35AF"/>
    <w:rsid w:val="00BC36F2"/>
    <w:rsid w:val="00BC3A2F"/>
    <w:rsid w:val="00BC3EA3"/>
    <w:rsid w:val="00BC48A7"/>
    <w:rsid w:val="00BC4E3E"/>
    <w:rsid w:val="00BC4E4A"/>
    <w:rsid w:val="00BC51A6"/>
    <w:rsid w:val="00BC56E2"/>
    <w:rsid w:val="00BC57F9"/>
    <w:rsid w:val="00BC5FAB"/>
    <w:rsid w:val="00BC62B8"/>
    <w:rsid w:val="00BC6332"/>
    <w:rsid w:val="00BC6368"/>
    <w:rsid w:val="00BC6A24"/>
    <w:rsid w:val="00BC73AE"/>
    <w:rsid w:val="00BC77E1"/>
    <w:rsid w:val="00BC7943"/>
    <w:rsid w:val="00BC7EB8"/>
    <w:rsid w:val="00BD0132"/>
    <w:rsid w:val="00BD0178"/>
    <w:rsid w:val="00BD0B11"/>
    <w:rsid w:val="00BD0D89"/>
    <w:rsid w:val="00BD0D8A"/>
    <w:rsid w:val="00BD14B5"/>
    <w:rsid w:val="00BD154D"/>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4D"/>
    <w:rsid w:val="00BD77CE"/>
    <w:rsid w:val="00BD7BF0"/>
    <w:rsid w:val="00BD7CE1"/>
    <w:rsid w:val="00BE0002"/>
    <w:rsid w:val="00BE0CC6"/>
    <w:rsid w:val="00BE0CDB"/>
    <w:rsid w:val="00BE1016"/>
    <w:rsid w:val="00BE12D6"/>
    <w:rsid w:val="00BE14D7"/>
    <w:rsid w:val="00BE19F9"/>
    <w:rsid w:val="00BE1B6C"/>
    <w:rsid w:val="00BE25F4"/>
    <w:rsid w:val="00BE264F"/>
    <w:rsid w:val="00BE2962"/>
    <w:rsid w:val="00BE2CEF"/>
    <w:rsid w:val="00BE3081"/>
    <w:rsid w:val="00BE3238"/>
    <w:rsid w:val="00BE3317"/>
    <w:rsid w:val="00BE345A"/>
    <w:rsid w:val="00BE3468"/>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E715A"/>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1F06"/>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1E9"/>
    <w:rsid w:val="00BF6264"/>
    <w:rsid w:val="00BF671E"/>
    <w:rsid w:val="00BF67C1"/>
    <w:rsid w:val="00BF6A68"/>
    <w:rsid w:val="00BF70A6"/>
    <w:rsid w:val="00BF70FD"/>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0D5"/>
    <w:rsid w:val="00C0782D"/>
    <w:rsid w:val="00C079F7"/>
    <w:rsid w:val="00C07F0B"/>
    <w:rsid w:val="00C100EC"/>
    <w:rsid w:val="00C1010E"/>
    <w:rsid w:val="00C108BC"/>
    <w:rsid w:val="00C109D2"/>
    <w:rsid w:val="00C11212"/>
    <w:rsid w:val="00C117BE"/>
    <w:rsid w:val="00C11FEF"/>
    <w:rsid w:val="00C122F6"/>
    <w:rsid w:val="00C126B6"/>
    <w:rsid w:val="00C1309B"/>
    <w:rsid w:val="00C13618"/>
    <w:rsid w:val="00C140A3"/>
    <w:rsid w:val="00C14419"/>
    <w:rsid w:val="00C14714"/>
    <w:rsid w:val="00C14715"/>
    <w:rsid w:val="00C14B32"/>
    <w:rsid w:val="00C14CAB"/>
    <w:rsid w:val="00C15022"/>
    <w:rsid w:val="00C15AA3"/>
    <w:rsid w:val="00C15B3E"/>
    <w:rsid w:val="00C16516"/>
    <w:rsid w:val="00C165CD"/>
    <w:rsid w:val="00C16606"/>
    <w:rsid w:val="00C16B50"/>
    <w:rsid w:val="00C17242"/>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49"/>
    <w:rsid w:val="00C227B9"/>
    <w:rsid w:val="00C22829"/>
    <w:rsid w:val="00C22D21"/>
    <w:rsid w:val="00C22D46"/>
    <w:rsid w:val="00C22E03"/>
    <w:rsid w:val="00C22FE4"/>
    <w:rsid w:val="00C23518"/>
    <w:rsid w:val="00C23EE7"/>
    <w:rsid w:val="00C23FB9"/>
    <w:rsid w:val="00C244BE"/>
    <w:rsid w:val="00C244C9"/>
    <w:rsid w:val="00C24579"/>
    <w:rsid w:val="00C24667"/>
    <w:rsid w:val="00C247A1"/>
    <w:rsid w:val="00C24B2B"/>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3F8B"/>
    <w:rsid w:val="00C34951"/>
    <w:rsid w:val="00C34DFA"/>
    <w:rsid w:val="00C34E7E"/>
    <w:rsid w:val="00C353E0"/>
    <w:rsid w:val="00C35584"/>
    <w:rsid w:val="00C35693"/>
    <w:rsid w:val="00C36098"/>
    <w:rsid w:val="00C364C9"/>
    <w:rsid w:val="00C366CB"/>
    <w:rsid w:val="00C367A9"/>
    <w:rsid w:val="00C36A16"/>
    <w:rsid w:val="00C37A31"/>
    <w:rsid w:val="00C37ACB"/>
    <w:rsid w:val="00C37E66"/>
    <w:rsid w:val="00C4041B"/>
    <w:rsid w:val="00C4055B"/>
    <w:rsid w:val="00C40902"/>
    <w:rsid w:val="00C410DF"/>
    <w:rsid w:val="00C415D1"/>
    <w:rsid w:val="00C41D01"/>
    <w:rsid w:val="00C41F5E"/>
    <w:rsid w:val="00C421E8"/>
    <w:rsid w:val="00C4252E"/>
    <w:rsid w:val="00C425B4"/>
    <w:rsid w:val="00C42733"/>
    <w:rsid w:val="00C42E94"/>
    <w:rsid w:val="00C42EE4"/>
    <w:rsid w:val="00C4357C"/>
    <w:rsid w:val="00C435AB"/>
    <w:rsid w:val="00C4362E"/>
    <w:rsid w:val="00C44B7B"/>
    <w:rsid w:val="00C457E9"/>
    <w:rsid w:val="00C458F8"/>
    <w:rsid w:val="00C45A8C"/>
    <w:rsid w:val="00C462D3"/>
    <w:rsid w:val="00C46745"/>
    <w:rsid w:val="00C46881"/>
    <w:rsid w:val="00C46E1B"/>
    <w:rsid w:val="00C47167"/>
    <w:rsid w:val="00C47557"/>
    <w:rsid w:val="00C476B3"/>
    <w:rsid w:val="00C47767"/>
    <w:rsid w:val="00C47965"/>
    <w:rsid w:val="00C50161"/>
    <w:rsid w:val="00C503C3"/>
    <w:rsid w:val="00C50494"/>
    <w:rsid w:val="00C50D29"/>
    <w:rsid w:val="00C51906"/>
    <w:rsid w:val="00C519B0"/>
    <w:rsid w:val="00C51D63"/>
    <w:rsid w:val="00C51ED4"/>
    <w:rsid w:val="00C51EE3"/>
    <w:rsid w:val="00C52349"/>
    <w:rsid w:val="00C52401"/>
    <w:rsid w:val="00C525A0"/>
    <w:rsid w:val="00C52993"/>
    <w:rsid w:val="00C52D1D"/>
    <w:rsid w:val="00C52D40"/>
    <w:rsid w:val="00C52D4C"/>
    <w:rsid w:val="00C52E95"/>
    <w:rsid w:val="00C53517"/>
    <w:rsid w:val="00C53632"/>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38A"/>
    <w:rsid w:val="00C57729"/>
    <w:rsid w:val="00C57889"/>
    <w:rsid w:val="00C578DB"/>
    <w:rsid w:val="00C57ACD"/>
    <w:rsid w:val="00C60153"/>
    <w:rsid w:val="00C60479"/>
    <w:rsid w:val="00C60FE3"/>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5B3"/>
    <w:rsid w:val="00C6469D"/>
    <w:rsid w:val="00C647EF"/>
    <w:rsid w:val="00C64E13"/>
    <w:rsid w:val="00C64E88"/>
    <w:rsid w:val="00C64E91"/>
    <w:rsid w:val="00C6512D"/>
    <w:rsid w:val="00C652B9"/>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04AB"/>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6DAA"/>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8AF"/>
    <w:rsid w:val="00C83BEB"/>
    <w:rsid w:val="00C83E5E"/>
    <w:rsid w:val="00C84185"/>
    <w:rsid w:val="00C8546D"/>
    <w:rsid w:val="00C8552A"/>
    <w:rsid w:val="00C858C3"/>
    <w:rsid w:val="00C85A0C"/>
    <w:rsid w:val="00C85CC1"/>
    <w:rsid w:val="00C85EC0"/>
    <w:rsid w:val="00C86840"/>
    <w:rsid w:val="00C86893"/>
    <w:rsid w:val="00C87457"/>
    <w:rsid w:val="00C87803"/>
    <w:rsid w:val="00C87A76"/>
    <w:rsid w:val="00C87F75"/>
    <w:rsid w:val="00C90955"/>
    <w:rsid w:val="00C90A38"/>
    <w:rsid w:val="00C90B29"/>
    <w:rsid w:val="00C913AC"/>
    <w:rsid w:val="00C9188B"/>
    <w:rsid w:val="00C91ADF"/>
    <w:rsid w:val="00C91B27"/>
    <w:rsid w:val="00C92255"/>
    <w:rsid w:val="00C926F4"/>
    <w:rsid w:val="00C92A7B"/>
    <w:rsid w:val="00C92E70"/>
    <w:rsid w:val="00C93302"/>
    <w:rsid w:val="00C93A2E"/>
    <w:rsid w:val="00C93D53"/>
    <w:rsid w:val="00C94514"/>
    <w:rsid w:val="00C94799"/>
    <w:rsid w:val="00C94837"/>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2FF7"/>
    <w:rsid w:val="00CA34DF"/>
    <w:rsid w:val="00CA3919"/>
    <w:rsid w:val="00CA3D9C"/>
    <w:rsid w:val="00CA43C5"/>
    <w:rsid w:val="00CA43CA"/>
    <w:rsid w:val="00CA4883"/>
    <w:rsid w:val="00CA495A"/>
    <w:rsid w:val="00CA49A8"/>
    <w:rsid w:val="00CA4D2D"/>
    <w:rsid w:val="00CA4E1C"/>
    <w:rsid w:val="00CA4FC2"/>
    <w:rsid w:val="00CA51EE"/>
    <w:rsid w:val="00CA531A"/>
    <w:rsid w:val="00CA5414"/>
    <w:rsid w:val="00CA54D4"/>
    <w:rsid w:val="00CA5541"/>
    <w:rsid w:val="00CA752A"/>
    <w:rsid w:val="00CA769D"/>
    <w:rsid w:val="00CA782C"/>
    <w:rsid w:val="00CA7AD7"/>
    <w:rsid w:val="00CA7DE4"/>
    <w:rsid w:val="00CB0613"/>
    <w:rsid w:val="00CB071C"/>
    <w:rsid w:val="00CB0D67"/>
    <w:rsid w:val="00CB0E4E"/>
    <w:rsid w:val="00CB0F05"/>
    <w:rsid w:val="00CB1523"/>
    <w:rsid w:val="00CB1A3A"/>
    <w:rsid w:val="00CB21D8"/>
    <w:rsid w:val="00CB2377"/>
    <w:rsid w:val="00CB3278"/>
    <w:rsid w:val="00CB3401"/>
    <w:rsid w:val="00CB40DB"/>
    <w:rsid w:val="00CB418A"/>
    <w:rsid w:val="00CB41FF"/>
    <w:rsid w:val="00CB421F"/>
    <w:rsid w:val="00CB42D0"/>
    <w:rsid w:val="00CB46A3"/>
    <w:rsid w:val="00CB4861"/>
    <w:rsid w:val="00CB4BF3"/>
    <w:rsid w:val="00CB5326"/>
    <w:rsid w:val="00CB53EB"/>
    <w:rsid w:val="00CB5758"/>
    <w:rsid w:val="00CB63B3"/>
    <w:rsid w:val="00CB676F"/>
    <w:rsid w:val="00CB6854"/>
    <w:rsid w:val="00CB6D27"/>
    <w:rsid w:val="00CB6E99"/>
    <w:rsid w:val="00CB7895"/>
    <w:rsid w:val="00CB7BA4"/>
    <w:rsid w:val="00CB7E92"/>
    <w:rsid w:val="00CB7E9B"/>
    <w:rsid w:val="00CB7F96"/>
    <w:rsid w:val="00CC0203"/>
    <w:rsid w:val="00CC0363"/>
    <w:rsid w:val="00CC084E"/>
    <w:rsid w:val="00CC144C"/>
    <w:rsid w:val="00CC18EB"/>
    <w:rsid w:val="00CC19B5"/>
    <w:rsid w:val="00CC1E9E"/>
    <w:rsid w:val="00CC212F"/>
    <w:rsid w:val="00CC228B"/>
    <w:rsid w:val="00CC2827"/>
    <w:rsid w:val="00CC2CC2"/>
    <w:rsid w:val="00CC3036"/>
    <w:rsid w:val="00CC323B"/>
    <w:rsid w:val="00CC3E48"/>
    <w:rsid w:val="00CC3F96"/>
    <w:rsid w:val="00CC43A7"/>
    <w:rsid w:val="00CC4658"/>
    <w:rsid w:val="00CC49F7"/>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B36"/>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DB5"/>
    <w:rsid w:val="00CD5E55"/>
    <w:rsid w:val="00CD5EB6"/>
    <w:rsid w:val="00CD6189"/>
    <w:rsid w:val="00CD661E"/>
    <w:rsid w:val="00CD71C9"/>
    <w:rsid w:val="00CD752A"/>
    <w:rsid w:val="00CE05F2"/>
    <w:rsid w:val="00CE0D51"/>
    <w:rsid w:val="00CE0F09"/>
    <w:rsid w:val="00CE0F85"/>
    <w:rsid w:val="00CE13E0"/>
    <w:rsid w:val="00CE17B5"/>
    <w:rsid w:val="00CE1865"/>
    <w:rsid w:val="00CE1B94"/>
    <w:rsid w:val="00CE1BA7"/>
    <w:rsid w:val="00CE1BCB"/>
    <w:rsid w:val="00CE1EF0"/>
    <w:rsid w:val="00CE1F7D"/>
    <w:rsid w:val="00CE21FE"/>
    <w:rsid w:val="00CE229B"/>
    <w:rsid w:val="00CE2539"/>
    <w:rsid w:val="00CE281C"/>
    <w:rsid w:val="00CE2BB4"/>
    <w:rsid w:val="00CE2E71"/>
    <w:rsid w:val="00CE34DC"/>
    <w:rsid w:val="00CE4012"/>
    <w:rsid w:val="00CE430A"/>
    <w:rsid w:val="00CE445D"/>
    <w:rsid w:val="00CE4D0E"/>
    <w:rsid w:val="00CE4F58"/>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4CAD"/>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7F5"/>
    <w:rsid w:val="00D03919"/>
    <w:rsid w:val="00D03B32"/>
    <w:rsid w:val="00D03C49"/>
    <w:rsid w:val="00D0401D"/>
    <w:rsid w:val="00D05193"/>
    <w:rsid w:val="00D0545F"/>
    <w:rsid w:val="00D05548"/>
    <w:rsid w:val="00D05A46"/>
    <w:rsid w:val="00D05C80"/>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C8F"/>
    <w:rsid w:val="00D12F51"/>
    <w:rsid w:val="00D130A5"/>
    <w:rsid w:val="00D1316B"/>
    <w:rsid w:val="00D131F5"/>
    <w:rsid w:val="00D13858"/>
    <w:rsid w:val="00D13A73"/>
    <w:rsid w:val="00D13AA0"/>
    <w:rsid w:val="00D13D51"/>
    <w:rsid w:val="00D13FD0"/>
    <w:rsid w:val="00D1454A"/>
    <w:rsid w:val="00D1469A"/>
    <w:rsid w:val="00D14735"/>
    <w:rsid w:val="00D147E7"/>
    <w:rsid w:val="00D14918"/>
    <w:rsid w:val="00D151F7"/>
    <w:rsid w:val="00D157AC"/>
    <w:rsid w:val="00D1624E"/>
    <w:rsid w:val="00D1632B"/>
    <w:rsid w:val="00D165CF"/>
    <w:rsid w:val="00D16644"/>
    <w:rsid w:val="00D1696D"/>
    <w:rsid w:val="00D16BDC"/>
    <w:rsid w:val="00D16DC6"/>
    <w:rsid w:val="00D17295"/>
    <w:rsid w:val="00D17321"/>
    <w:rsid w:val="00D17ABE"/>
    <w:rsid w:val="00D20230"/>
    <w:rsid w:val="00D206AB"/>
    <w:rsid w:val="00D2112A"/>
    <w:rsid w:val="00D21198"/>
    <w:rsid w:val="00D2135B"/>
    <w:rsid w:val="00D21917"/>
    <w:rsid w:val="00D21D79"/>
    <w:rsid w:val="00D21E2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359"/>
    <w:rsid w:val="00D2540B"/>
    <w:rsid w:val="00D25758"/>
    <w:rsid w:val="00D25984"/>
    <w:rsid w:val="00D2667A"/>
    <w:rsid w:val="00D2674D"/>
    <w:rsid w:val="00D268D0"/>
    <w:rsid w:val="00D2706C"/>
    <w:rsid w:val="00D270A4"/>
    <w:rsid w:val="00D270D1"/>
    <w:rsid w:val="00D27136"/>
    <w:rsid w:val="00D271E5"/>
    <w:rsid w:val="00D27D99"/>
    <w:rsid w:val="00D27F49"/>
    <w:rsid w:val="00D3013B"/>
    <w:rsid w:val="00D313A0"/>
    <w:rsid w:val="00D3144F"/>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30F"/>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875"/>
    <w:rsid w:val="00D46BE2"/>
    <w:rsid w:val="00D47651"/>
    <w:rsid w:val="00D47C53"/>
    <w:rsid w:val="00D47D7E"/>
    <w:rsid w:val="00D5009A"/>
    <w:rsid w:val="00D500E0"/>
    <w:rsid w:val="00D5012A"/>
    <w:rsid w:val="00D5036E"/>
    <w:rsid w:val="00D50471"/>
    <w:rsid w:val="00D504C8"/>
    <w:rsid w:val="00D5053F"/>
    <w:rsid w:val="00D5086B"/>
    <w:rsid w:val="00D50DAE"/>
    <w:rsid w:val="00D50E9E"/>
    <w:rsid w:val="00D512F7"/>
    <w:rsid w:val="00D5173C"/>
    <w:rsid w:val="00D51D25"/>
    <w:rsid w:val="00D51D7B"/>
    <w:rsid w:val="00D51DBE"/>
    <w:rsid w:val="00D51E6F"/>
    <w:rsid w:val="00D523FE"/>
    <w:rsid w:val="00D52B7C"/>
    <w:rsid w:val="00D53127"/>
    <w:rsid w:val="00D53250"/>
    <w:rsid w:val="00D53348"/>
    <w:rsid w:val="00D5344C"/>
    <w:rsid w:val="00D53960"/>
    <w:rsid w:val="00D53A22"/>
    <w:rsid w:val="00D53B4E"/>
    <w:rsid w:val="00D53D9C"/>
    <w:rsid w:val="00D53DA1"/>
    <w:rsid w:val="00D53F07"/>
    <w:rsid w:val="00D54046"/>
    <w:rsid w:val="00D541BE"/>
    <w:rsid w:val="00D545B5"/>
    <w:rsid w:val="00D547F5"/>
    <w:rsid w:val="00D54B93"/>
    <w:rsid w:val="00D54EF6"/>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1EF8"/>
    <w:rsid w:val="00D62209"/>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D5D"/>
    <w:rsid w:val="00D65F71"/>
    <w:rsid w:val="00D65FBF"/>
    <w:rsid w:val="00D6609B"/>
    <w:rsid w:val="00D66544"/>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2934"/>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923"/>
    <w:rsid w:val="00D85D7C"/>
    <w:rsid w:val="00D85E87"/>
    <w:rsid w:val="00D86311"/>
    <w:rsid w:val="00D865EC"/>
    <w:rsid w:val="00D86625"/>
    <w:rsid w:val="00D86B7F"/>
    <w:rsid w:val="00D86D75"/>
    <w:rsid w:val="00D870DD"/>
    <w:rsid w:val="00D87782"/>
    <w:rsid w:val="00D87849"/>
    <w:rsid w:val="00D87B62"/>
    <w:rsid w:val="00D9010D"/>
    <w:rsid w:val="00D90136"/>
    <w:rsid w:val="00D90326"/>
    <w:rsid w:val="00D9103F"/>
    <w:rsid w:val="00D911C9"/>
    <w:rsid w:val="00D91821"/>
    <w:rsid w:val="00D91954"/>
    <w:rsid w:val="00D91C07"/>
    <w:rsid w:val="00D92288"/>
    <w:rsid w:val="00D924BB"/>
    <w:rsid w:val="00D927AC"/>
    <w:rsid w:val="00D927FE"/>
    <w:rsid w:val="00D9294D"/>
    <w:rsid w:val="00D92CAF"/>
    <w:rsid w:val="00D9311A"/>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AC4"/>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16B"/>
    <w:rsid w:val="00DA722E"/>
    <w:rsid w:val="00DA736A"/>
    <w:rsid w:val="00DA73C4"/>
    <w:rsid w:val="00DA7703"/>
    <w:rsid w:val="00DA7733"/>
    <w:rsid w:val="00DA7C22"/>
    <w:rsid w:val="00DA7DD9"/>
    <w:rsid w:val="00DB0003"/>
    <w:rsid w:val="00DB0276"/>
    <w:rsid w:val="00DB0389"/>
    <w:rsid w:val="00DB0595"/>
    <w:rsid w:val="00DB0601"/>
    <w:rsid w:val="00DB0795"/>
    <w:rsid w:val="00DB085C"/>
    <w:rsid w:val="00DB0DAF"/>
    <w:rsid w:val="00DB12A0"/>
    <w:rsid w:val="00DB198D"/>
    <w:rsid w:val="00DB1CE9"/>
    <w:rsid w:val="00DB1E02"/>
    <w:rsid w:val="00DB230F"/>
    <w:rsid w:val="00DB23BC"/>
    <w:rsid w:val="00DB2404"/>
    <w:rsid w:val="00DB2BBA"/>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0E"/>
    <w:rsid w:val="00DB653A"/>
    <w:rsid w:val="00DB70E3"/>
    <w:rsid w:val="00DB7960"/>
    <w:rsid w:val="00DC02A3"/>
    <w:rsid w:val="00DC093C"/>
    <w:rsid w:val="00DC0ED8"/>
    <w:rsid w:val="00DC1377"/>
    <w:rsid w:val="00DC15DA"/>
    <w:rsid w:val="00DC1A47"/>
    <w:rsid w:val="00DC1CA7"/>
    <w:rsid w:val="00DC1F36"/>
    <w:rsid w:val="00DC211A"/>
    <w:rsid w:val="00DC28ED"/>
    <w:rsid w:val="00DC2AAB"/>
    <w:rsid w:val="00DC2F23"/>
    <w:rsid w:val="00DC3103"/>
    <w:rsid w:val="00DC37CD"/>
    <w:rsid w:val="00DC42BA"/>
    <w:rsid w:val="00DC4486"/>
    <w:rsid w:val="00DC4497"/>
    <w:rsid w:val="00DC45A6"/>
    <w:rsid w:val="00DC4977"/>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3E6"/>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69"/>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99"/>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3C9"/>
    <w:rsid w:val="00DE64F6"/>
    <w:rsid w:val="00DE6B8A"/>
    <w:rsid w:val="00DE6BD0"/>
    <w:rsid w:val="00DE6E62"/>
    <w:rsid w:val="00DE747B"/>
    <w:rsid w:val="00DE77E5"/>
    <w:rsid w:val="00DE7824"/>
    <w:rsid w:val="00DE7A57"/>
    <w:rsid w:val="00DE7C53"/>
    <w:rsid w:val="00DE7EFC"/>
    <w:rsid w:val="00DF012D"/>
    <w:rsid w:val="00DF04B4"/>
    <w:rsid w:val="00DF0879"/>
    <w:rsid w:val="00DF0C6A"/>
    <w:rsid w:val="00DF11E3"/>
    <w:rsid w:val="00DF136A"/>
    <w:rsid w:val="00DF1371"/>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510"/>
    <w:rsid w:val="00E00B95"/>
    <w:rsid w:val="00E00CEE"/>
    <w:rsid w:val="00E00D04"/>
    <w:rsid w:val="00E011FC"/>
    <w:rsid w:val="00E0151D"/>
    <w:rsid w:val="00E01A19"/>
    <w:rsid w:val="00E01DA3"/>
    <w:rsid w:val="00E01EFC"/>
    <w:rsid w:val="00E02574"/>
    <w:rsid w:val="00E02610"/>
    <w:rsid w:val="00E03334"/>
    <w:rsid w:val="00E039C2"/>
    <w:rsid w:val="00E03D38"/>
    <w:rsid w:val="00E040F8"/>
    <w:rsid w:val="00E04695"/>
    <w:rsid w:val="00E04A51"/>
    <w:rsid w:val="00E0525F"/>
    <w:rsid w:val="00E0580D"/>
    <w:rsid w:val="00E06028"/>
    <w:rsid w:val="00E0613E"/>
    <w:rsid w:val="00E0617E"/>
    <w:rsid w:val="00E0638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21C"/>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8F"/>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0E"/>
    <w:rsid w:val="00E278E0"/>
    <w:rsid w:val="00E279F5"/>
    <w:rsid w:val="00E27AE1"/>
    <w:rsid w:val="00E27D10"/>
    <w:rsid w:val="00E27DB2"/>
    <w:rsid w:val="00E3022E"/>
    <w:rsid w:val="00E3062E"/>
    <w:rsid w:val="00E307D9"/>
    <w:rsid w:val="00E30C0C"/>
    <w:rsid w:val="00E313A3"/>
    <w:rsid w:val="00E31853"/>
    <w:rsid w:val="00E318BC"/>
    <w:rsid w:val="00E320E8"/>
    <w:rsid w:val="00E32141"/>
    <w:rsid w:val="00E32585"/>
    <w:rsid w:val="00E32898"/>
    <w:rsid w:val="00E32A31"/>
    <w:rsid w:val="00E32FBC"/>
    <w:rsid w:val="00E33065"/>
    <w:rsid w:val="00E330C7"/>
    <w:rsid w:val="00E331A2"/>
    <w:rsid w:val="00E33F28"/>
    <w:rsid w:val="00E340A7"/>
    <w:rsid w:val="00E34105"/>
    <w:rsid w:val="00E3487B"/>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37FEC"/>
    <w:rsid w:val="00E400ED"/>
    <w:rsid w:val="00E409F0"/>
    <w:rsid w:val="00E40D38"/>
    <w:rsid w:val="00E40F27"/>
    <w:rsid w:val="00E4106B"/>
    <w:rsid w:val="00E417B2"/>
    <w:rsid w:val="00E4198B"/>
    <w:rsid w:val="00E41A01"/>
    <w:rsid w:val="00E41CE5"/>
    <w:rsid w:val="00E41D55"/>
    <w:rsid w:val="00E41E9D"/>
    <w:rsid w:val="00E41EA4"/>
    <w:rsid w:val="00E41FB5"/>
    <w:rsid w:val="00E42406"/>
    <w:rsid w:val="00E42B34"/>
    <w:rsid w:val="00E42CF6"/>
    <w:rsid w:val="00E43048"/>
    <w:rsid w:val="00E434B9"/>
    <w:rsid w:val="00E434C1"/>
    <w:rsid w:val="00E43C8F"/>
    <w:rsid w:val="00E43D1D"/>
    <w:rsid w:val="00E44449"/>
    <w:rsid w:val="00E44615"/>
    <w:rsid w:val="00E44823"/>
    <w:rsid w:val="00E44959"/>
    <w:rsid w:val="00E449DD"/>
    <w:rsid w:val="00E44B31"/>
    <w:rsid w:val="00E44BE4"/>
    <w:rsid w:val="00E44D53"/>
    <w:rsid w:val="00E45339"/>
    <w:rsid w:val="00E454BB"/>
    <w:rsid w:val="00E454D9"/>
    <w:rsid w:val="00E45919"/>
    <w:rsid w:val="00E4596B"/>
    <w:rsid w:val="00E45EB8"/>
    <w:rsid w:val="00E4609E"/>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318"/>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38E"/>
    <w:rsid w:val="00E64445"/>
    <w:rsid w:val="00E6446D"/>
    <w:rsid w:val="00E6462C"/>
    <w:rsid w:val="00E646DE"/>
    <w:rsid w:val="00E646E5"/>
    <w:rsid w:val="00E64968"/>
    <w:rsid w:val="00E64A81"/>
    <w:rsid w:val="00E65044"/>
    <w:rsid w:val="00E65190"/>
    <w:rsid w:val="00E65589"/>
    <w:rsid w:val="00E65646"/>
    <w:rsid w:val="00E65BAA"/>
    <w:rsid w:val="00E66393"/>
    <w:rsid w:val="00E66651"/>
    <w:rsid w:val="00E666CC"/>
    <w:rsid w:val="00E666F9"/>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1AED"/>
    <w:rsid w:val="00E72232"/>
    <w:rsid w:val="00E72B74"/>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3CA"/>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2F28"/>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827"/>
    <w:rsid w:val="00E96D54"/>
    <w:rsid w:val="00E96DAC"/>
    <w:rsid w:val="00E97321"/>
    <w:rsid w:val="00E9742C"/>
    <w:rsid w:val="00EA06C4"/>
    <w:rsid w:val="00EA0D91"/>
    <w:rsid w:val="00EA0E75"/>
    <w:rsid w:val="00EA0F5D"/>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794"/>
    <w:rsid w:val="00EA780C"/>
    <w:rsid w:val="00EA78FB"/>
    <w:rsid w:val="00EA7AF6"/>
    <w:rsid w:val="00EA7CD1"/>
    <w:rsid w:val="00EA7FA3"/>
    <w:rsid w:val="00EB0279"/>
    <w:rsid w:val="00EB03ED"/>
    <w:rsid w:val="00EB0869"/>
    <w:rsid w:val="00EB0AAA"/>
    <w:rsid w:val="00EB0C2E"/>
    <w:rsid w:val="00EB0E39"/>
    <w:rsid w:val="00EB0FEA"/>
    <w:rsid w:val="00EB1036"/>
    <w:rsid w:val="00EB1189"/>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250"/>
    <w:rsid w:val="00EB644D"/>
    <w:rsid w:val="00EB6791"/>
    <w:rsid w:val="00EB6A76"/>
    <w:rsid w:val="00EB6EDA"/>
    <w:rsid w:val="00EB7275"/>
    <w:rsid w:val="00EB7626"/>
    <w:rsid w:val="00EB7A39"/>
    <w:rsid w:val="00EB7E63"/>
    <w:rsid w:val="00EB7E79"/>
    <w:rsid w:val="00EC04A4"/>
    <w:rsid w:val="00EC063C"/>
    <w:rsid w:val="00EC0E82"/>
    <w:rsid w:val="00EC0F10"/>
    <w:rsid w:val="00EC15E7"/>
    <w:rsid w:val="00EC16DE"/>
    <w:rsid w:val="00EC18C0"/>
    <w:rsid w:val="00EC1BA2"/>
    <w:rsid w:val="00EC1CE3"/>
    <w:rsid w:val="00EC1EF8"/>
    <w:rsid w:val="00EC265A"/>
    <w:rsid w:val="00EC2826"/>
    <w:rsid w:val="00EC289F"/>
    <w:rsid w:val="00EC29CF"/>
    <w:rsid w:val="00EC2FB3"/>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585"/>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0BD"/>
    <w:rsid w:val="00ED6955"/>
    <w:rsid w:val="00ED6DA9"/>
    <w:rsid w:val="00ED72BB"/>
    <w:rsid w:val="00ED738E"/>
    <w:rsid w:val="00ED74E2"/>
    <w:rsid w:val="00ED7720"/>
    <w:rsid w:val="00EE03E7"/>
    <w:rsid w:val="00EE0BFE"/>
    <w:rsid w:val="00EE0D68"/>
    <w:rsid w:val="00EE0DD3"/>
    <w:rsid w:val="00EE0FF7"/>
    <w:rsid w:val="00EE10A4"/>
    <w:rsid w:val="00EE1177"/>
    <w:rsid w:val="00EE11AD"/>
    <w:rsid w:val="00EE1232"/>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F2"/>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6E5"/>
    <w:rsid w:val="00F019DD"/>
    <w:rsid w:val="00F01F8A"/>
    <w:rsid w:val="00F026E3"/>
    <w:rsid w:val="00F02FB2"/>
    <w:rsid w:val="00F0316B"/>
    <w:rsid w:val="00F0340C"/>
    <w:rsid w:val="00F03666"/>
    <w:rsid w:val="00F03753"/>
    <w:rsid w:val="00F0378E"/>
    <w:rsid w:val="00F03EAD"/>
    <w:rsid w:val="00F04468"/>
    <w:rsid w:val="00F04983"/>
    <w:rsid w:val="00F05541"/>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960"/>
    <w:rsid w:val="00F16B5E"/>
    <w:rsid w:val="00F16D2A"/>
    <w:rsid w:val="00F176B7"/>
    <w:rsid w:val="00F17811"/>
    <w:rsid w:val="00F17B1E"/>
    <w:rsid w:val="00F17D32"/>
    <w:rsid w:val="00F2007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345"/>
    <w:rsid w:val="00F25C21"/>
    <w:rsid w:val="00F26065"/>
    <w:rsid w:val="00F26ECE"/>
    <w:rsid w:val="00F270C3"/>
    <w:rsid w:val="00F272E7"/>
    <w:rsid w:val="00F274C0"/>
    <w:rsid w:val="00F2757C"/>
    <w:rsid w:val="00F2778F"/>
    <w:rsid w:val="00F27884"/>
    <w:rsid w:val="00F2798A"/>
    <w:rsid w:val="00F27A58"/>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1A2"/>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B47"/>
    <w:rsid w:val="00F35CA8"/>
    <w:rsid w:val="00F36187"/>
    <w:rsid w:val="00F362F6"/>
    <w:rsid w:val="00F366C7"/>
    <w:rsid w:val="00F367AF"/>
    <w:rsid w:val="00F367CA"/>
    <w:rsid w:val="00F369FB"/>
    <w:rsid w:val="00F36C72"/>
    <w:rsid w:val="00F36F3E"/>
    <w:rsid w:val="00F3720D"/>
    <w:rsid w:val="00F3736F"/>
    <w:rsid w:val="00F376B1"/>
    <w:rsid w:val="00F37C08"/>
    <w:rsid w:val="00F4008B"/>
    <w:rsid w:val="00F405DF"/>
    <w:rsid w:val="00F40715"/>
    <w:rsid w:val="00F4087C"/>
    <w:rsid w:val="00F40CF9"/>
    <w:rsid w:val="00F40FBF"/>
    <w:rsid w:val="00F4129E"/>
    <w:rsid w:val="00F412F1"/>
    <w:rsid w:val="00F41311"/>
    <w:rsid w:val="00F414A9"/>
    <w:rsid w:val="00F41503"/>
    <w:rsid w:val="00F416F3"/>
    <w:rsid w:val="00F419E8"/>
    <w:rsid w:val="00F41C1F"/>
    <w:rsid w:val="00F4254B"/>
    <w:rsid w:val="00F42850"/>
    <w:rsid w:val="00F42C97"/>
    <w:rsid w:val="00F42E38"/>
    <w:rsid w:val="00F42FB5"/>
    <w:rsid w:val="00F4326C"/>
    <w:rsid w:val="00F4365A"/>
    <w:rsid w:val="00F43D22"/>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109"/>
    <w:rsid w:val="00F512CA"/>
    <w:rsid w:val="00F51422"/>
    <w:rsid w:val="00F51570"/>
    <w:rsid w:val="00F51C2D"/>
    <w:rsid w:val="00F527FF"/>
    <w:rsid w:val="00F52868"/>
    <w:rsid w:val="00F532EE"/>
    <w:rsid w:val="00F53906"/>
    <w:rsid w:val="00F53BE5"/>
    <w:rsid w:val="00F53E7A"/>
    <w:rsid w:val="00F541E4"/>
    <w:rsid w:val="00F544CB"/>
    <w:rsid w:val="00F5468E"/>
    <w:rsid w:val="00F54A51"/>
    <w:rsid w:val="00F55954"/>
    <w:rsid w:val="00F55A42"/>
    <w:rsid w:val="00F55BC9"/>
    <w:rsid w:val="00F55BEC"/>
    <w:rsid w:val="00F55CB3"/>
    <w:rsid w:val="00F56387"/>
    <w:rsid w:val="00F566C4"/>
    <w:rsid w:val="00F56969"/>
    <w:rsid w:val="00F56C09"/>
    <w:rsid w:val="00F57591"/>
    <w:rsid w:val="00F5781F"/>
    <w:rsid w:val="00F6011B"/>
    <w:rsid w:val="00F60493"/>
    <w:rsid w:val="00F6061B"/>
    <w:rsid w:val="00F6062E"/>
    <w:rsid w:val="00F60920"/>
    <w:rsid w:val="00F60F4F"/>
    <w:rsid w:val="00F60F6A"/>
    <w:rsid w:val="00F6125D"/>
    <w:rsid w:val="00F61710"/>
    <w:rsid w:val="00F617CC"/>
    <w:rsid w:val="00F61FAC"/>
    <w:rsid w:val="00F621C9"/>
    <w:rsid w:val="00F62729"/>
    <w:rsid w:val="00F62921"/>
    <w:rsid w:val="00F62A29"/>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5CB3"/>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A29"/>
    <w:rsid w:val="00F73F98"/>
    <w:rsid w:val="00F747FD"/>
    <w:rsid w:val="00F749EC"/>
    <w:rsid w:val="00F74B2F"/>
    <w:rsid w:val="00F74BE1"/>
    <w:rsid w:val="00F74D7F"/>
    <w:rsid w:val="00F758EA"/>
    <w:rsid w:val="00F75C59"/>
    <w:rsid w:val="00F769F3"/>
    <w:rsid w:val="00F76A7E"/>
    <w:rsid w:val="00F77167"/>
    <w:rsid w:val="00F77EBB"/>
    <w:rsid w:val="00F8002C"/>
    <w:rsid w:val="00F80204"/>
    <w:rsid w:val="00F80723"/>
    <w:rsid w:val="00F80AE1"/>
    <w:rsid w:val="00F81119"/>
    <w:rsid w:val="00F8130C"/>
    <w:rsid w:val="00F8141B"/>
    <w:rsid w:val="00F81C53"/>
    <w:rsid w:val="00F820E8"/>
    <w:rsid w:val="00F821E3"/>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210"/>
    <w:rsid w:val="00F86464"/>
    <w:rsid w:val="00F86A91"/>
    <w:rsid w:val="00F86C6F"/>
    <w:rsid w:val="00F86CA4"/>
    <w:rsid w:val="00F87011"/>
    <w:rsid w:val="00F87203"/>
    <w:rsid w:val="00F87AD3"/>
    <w:rsid w:val="00F87EE7"/>
    <w:rsid w:val="00F90061"/>
    <w:rsid w:val="00F90188"/>
    <w:rsid w:val="00F906BF"/>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01D"/>
    <w:rsid w:val="00FA766B"/>
    <w:rsid w:val="00FA7E50"/>
    <w:rsid w:val="00FA7E74"/>
    <w:rsid w:val="00FB00C9"/>
    <w:rsid w:val="00FB07C8"/>
    <w:rsid w:val="00FB084B"/>
    <w:rsid w:val="00FB0C32"/>
    <w:rsid w:val="00FB0E0E"/>
    <w:rsid w:val="00FB0E87"/>
    <w:rsid w:val="00FB0FF6"/>
    <w:rsid w:val="00FB11D2"/>
    <w:rsid w:val="00FB133A"/>
    <w:rsid w:val="00FB1538"/>
    <w:rsid w:val="00FB225F"/>
    <w:rsid w:val="00FB297F"/>
    <w:rsid w:val="00FB2B91"/>
    <w:rsid w:val="00FB2B99"/>
    <w:rsid w:val="00FB2E7A"/>
    <w:rsid w:val="00FB3179"/>
    <w:rsid w:val="00FB32C8"/>
    <w:rsid w:val="00FB335A"/>
    <w:rsid w:val="00FB3799"/>
    <w:rsid w:val="00FB3AE4"/>
    <w:rsid w:val="00FB3BEC"/>
    <w:rsid w:val="00FB3EB8"/>
    <w:rsid w:val="00FB3ED3"/>
    <w:rsid w:val="00FB4380"/>
    <w:rsid w:val="00FB4B09"/>
    <w:rsid w:val="00FB4B9C"/>
    <w:rsid w:val="00FB4C32"/>
    <w:rsid w:val="00FB5542"/>
    <w:rsid w:val="00FB6036"/>
    <w:rsid w:val="00FB6866"/>
    <w:rsid w:val="00FB6918"/>
    <w:rsid w:val="00FB6927"/>
    <w:rsid w:val="00FB6B30"/>
    <w:rsid w:val="00FB6B37"/>
    <w:rsid w:val="00FB6FBC"/>
    <w:rsid w:val="00FB71FE"/>
    <w:rsid w:val="00FB75C2"/>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95C"/>
    <w:rsid w:val="00FC2C58"/>
    <w:rsid w:val="00FC2CAE"/>
    <w:rsid w:val="00FC2D0E"/>
    <w:rsid w:val="00FC3A9A"/>
    <w:rsid w:val="00FC3F63"/>
    <w:rsid w:val="00FC4501"/>
    <w:rsid w:val="00FC45B4"/>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4F2"/>
    <w:rsid w:val="00FC7683"/>
    <w:rsid w:val="00FC7934"/>
    <w:rsid w:val="00FC79B7"/>
    <w:rsid w:val="00FC7C4F"/>
    <w:rsid w:val="00FC7D0C"/>
    <w:rsid w:val="00FC7D1F"/>
    <w:rsid w:val="00FD0107"/>
    <w:rsid w:val="00FD04BB"/>
    <w:rsid w:val="00FD085B"/>
    <w:rsid w:val="00FD0D97"/>
    <w:rsid w:val="00FD0DBD"/>
    <w:rsid w:val="00FD136A"/>
    <w:rsid w:val="00FD1490"/>
    <w:rsid w:val="00FD1BE0"/>
    <w:rsid w:val="00FD1C9A"/>
    <w:rsid w:val="00FD1CEF"/>
    <w:rsid w:val="00FD208C"/>
    <w:rsid w:val="00FD2342"/>
    <w:rsid w:val="00FD2E02"/>
    <w:rsid w:val="00FD2EB5"/>
    <w:rsid w:val="00FD2EC3"/>
    <w:rsid w:val="00FD3495"/>
    <w:rsid w:val="00FD3B6C"/>
    <w:rsid w:val="00FD3BC6"/>
    <w:rsid w:val="00FD4145"/>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99A"/>
    <w:rsid w:val="00FE1AF4"/>
    <w:rsid w:val="00FE1CEE"/>
    <w:rsid w:val="00FE1EA2"/>
    <w:rsid w:val="00FE212F"/>
    <w:rsid w:val="00FE254F"/>
    <w:rsid w:val="00FE2619"/>
    <w:rsid w:val="00FE31C6"/>
    <w:rsid w:val="00FE37AD"/>
    <w:rsid w:val="00FE3D4D"/>
    <w:rsid w:val="00FE3D94"/>
    <w:rsid w:val="00FE4266"/>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69E"/>
    <w:rsid w:val="00FF5ABB"/>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A1"/>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qFormat/>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character" w:customStyle="1" w:styleId="13">
    <w:name w:val="列表段落 字符1"/>
    <w:uiPriority w:val="34"/>
    <w:qFormat/>
    <w:rsid w:val="00CE4F58"/>
    <w:rPr>
      <w:rFonts w:ascii="Times" w:hAnsi="Times"/>
      <w:szCs w:val="24"/>
      <w:lang w:val="en-GB"/>
    </w:rPr>
  </w:style>
  <w:style w:type="paragraph" w:styleId="HTML">
    <w:name w:val="HTML Preformatted"/>
    <w:basedOn w:val="a"/>
    <w:link w:val="HTML0"/>
    <w:uiPriority w:val="99"/>
    <w:semiHidden/>
    <w:unhideWhenUsed/>
    <w:rsid w:val="00536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1"/>
    <w:link w:val="HTML"/>
    <w:uiPriority w:val="99"/>
    <w:semiHidden/>
    <w:rsid w:val="00536487"/>
    <w:rPr>
      <w:rFonts w:ascii="宋体" w:eastAsia="宋体" w:hAnsi="宋体" w:cs="宋体"/>
      <w:sz w:val="24"/>
    </w:rPr>
  </w:style>
  <w:style w:type="character" w:customStyle="1" w:styleId="y2iqfc">
    <w:name w:val="y2iqfc"/>
    <w:basedOn w:val="a1"/>
    <w:rsid w:val="00536487"/>
  </w:style>
  <w:style w:type="paragraph" w:customStyle="1" w:styleId="3GPPText">
    <w:name w:val="3GPP Text"/>
    <w:basedOn w:val="a"/>
    <w:link w:val="3GPPTextChar"/>
    <w:qFormat/>
    <w:rsid w:val="00AE2625"/>
    <w:pPr>
      <w:overflowPunct w:val="0"/>
      <w:autoSpaceDE w:val="0"/>
      <w:autoSpaceDN w:val="0"/>
      <w:adjustRightInd w:val="0"/>
      <w:spacing w:before="120" w:after="120" w:line="259" w:lineRule="auto"/>
      <w:jc w:val="both"/>
      <w:textAlignment w:val="baseline"/>
    </w:pPr>
    <w:rPr>
      <w:rFonts w:eastAsia="等线"/>
      <w:szCs w:val="20"/>
      <w:lang w:eastAsia="en-US"/>
    </w:rPr>
  </w:style>
  <w:style w:type="character" w:customStyle="1" w:styleId="3GPPTextChar">
    <w:name w:val="3GPP Text Char"/>
    <w:link w:val="3GPPText"/>
    <w:qFormat/>
    <w:rsid w:val="00AE2625"/>
    <w:rPr>
      <w:rFonts w:eastAsia="等线"/>
      <w:szCs w:val="20"/>
      <w:lang w:eastAsia="en-US"/>
    </w:rPr>
  </w:style>
  <w:style w:type="character" w:customStyle="1" w:styleId="32">
    <w:name w:val="列表段落 字符3"/>
    <w:uiPriority w:val="34"/>
    <w:qFormat/>
    <w:rsid w:val="00D03919"/>
    <w:rPr>
      <w:rFonts w:ascii="Times" w:eastAsia="Batang" w:hAnsi="Times"/>
      <w:szCs w:val="24"/>
      <w:lang w:val="en-GB"/>
    </w:rPr>
  </w:style>
  <w:style w:type="paragraph" w:styleId="afb">
    <w:name w:val="Normal (Web)"/>
    <w:basedOn w:val="a"/>
    <w:uiPriority w:val="99"/>
    <w:rsid w:val="000B6D87"/>
    <w:pPr>
      <w:spacing w:before="100" w:beforeAutospacing="1" w:after="100" w:afterAutospacing="1"/>
    </w:pPr>
    <w:rPr>
      <w:rFonts w:ascii="Arial" w:eastAsia="宋体" w:hAnsi="Arial" w:cs="Arial"/>
      <w:color w:val="493118"/>
      <w:sz w:val="18"/>
      <w:szCs w:val="18"/>
    </w:rPr>
  </w:style>
  <w:style w:type="paragraph" w:customStyle="1" w:styleId="maintext">
    <w:name w:val="main text"/>
    <w:basedOn w:val="a"/>
    <w:link w:val="maintextChar"/>
    <w:qFormat/>
    <w:rsid w:val="00FB153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FB1538"/>
    <w:rPr>
      <w:rFonts w:eastAsia="Malgun Gothic" w:cs="Batang"/>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80837453">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48318708">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282853793">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88696960">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496772983">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0312632">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81259385">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599024383">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74523641">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68225417">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898856476">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3408465">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67919246">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219781861">
      <w:bodyDiv w:val="1"/>
      <w:marLeft w:val="0"/>
      <w:marRight w:val="0"/>
      <w:marTop w:val="0"/>
      <w:marBottom w:val="0"/>
      <w:divBdr>
        <w:top w:val="none" w:sz="0" w:space="0" w:color="auto"/>
        <w:left w:val="none" w:sz="0" w:space="0" w:color="auto"/>
        <w:bottom w:val="none" w:sz="0" w:space="0" w:color="auto"/>
        <w:right w:val="none" w:sz="0" w:space="0" w:color="auto"/>
      </w:divBdr>
    </w:div>
    <w:div w:id="1305114471">
      <w:bodyDiv w:val="1"/>
      <w:marLeft w:val="0"/>
      <w:marRight w:val="0"/>
      <w:marTop w:val="0"/>
      <w:marBottom w:val="0"/>
      <w:divBdr>
        <w:top w:val="none" w:sz="0" w:space="0" w:color="auto"/>
        <w:left w:val="none" w:sz="0" w:space="0" w:color="auto"/>
        <w:bottom w:val="none" w:sz="0" w:space="0" w:color="auto"/>
        <w:right w:val="none" w:sz="0" w:space="0" w:color="auto"/>
      </w:divBdr>
    </w:div>
    <w:div w:id="132528083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24955192">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479303172">
      <w:bodyDiv w:val="1"/>
      <w:marLeft w:val="0"/>
      <w:marRight w:val="0"/>
      <w:marTop w:val="0"/>
      <w:marBottom w:val="0"/>
      <w:divBdr>
        <w:top w:val="none" w:sz="0" w:space="0" w:color="auto"/>
        <w:left w:val="none" w:sz="0" w:space="0" w:color="auto"/>
        <w:bottom w:val="none" w:sz="0" w:space="0" w:color="auto"/>
        <w:right w:val="none" w:sz="0" w:space="0" w:color="auto"/>
      </w:divBdr>
    </w:div>
    <w:div w:id="152574732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15819904">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697537345">
      <w:bodyDiv w:val="1"/>
      <w:marLeft w:val="0"/>
      <w:marRight w:val="0"/>
      <w:marTop w:val="0"/>
      <w:marBottom w:val="0"/>
      <w:divBdr>
        <w:top w:val="none" w:sz="0" w:space="0" w:color="auto"/>
        <w:left w:val="none" w:sz="0" w:space="0" w:color="auto"/>
        <w:bottom w:val="none" w:sz="0" w:space="0" w:color="auto"/>
        <w:right w:val="none" w:sz="0" w:space="0" w:color="auto"/>
      </w:divBdr>
    </w:div>
    <w:div w:id="1750422008">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761175445">
      <w:bodyDiv w:val="1"/>
      <w:marLeft w:val="0"/>
      <w:marRight w:val="0"/>
      <w:marTop w:val="0"/>
      <w:marBottom w:val="0"/>
      <w:divBdr>
        <w:top w:val="none" w:sz="0" w:space="0" w:color="auto"/>
        <w:left w:val="none" w:sz="0" w:space="0" w:color="auto"/>
        <w:bottom w:val="none" w:sz="0" w:space="0" w:color="auto"/>
        <w:right w:val="none" w:sz="0" w:space="0" w:color="auto"/>
      </w:divBdr>
    </w:div>
    <w:div w:id="1818525062">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87847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5F7B2-D8CC-4521-958F-78394DB2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庄子荀</cp:lastModifiedBy>
  <cp:revision>4</cp:revision>
  <cp:lastPrinted>2011-08-03T09:36:00Z</cp:lastPrinted>
  <dcterms:created xsi:type="dcterms:W3CDTF">2022-02-14T08:16:00Z</dcterms:created>
  <dcterms:modified xsi:type="dcterms:W3CDTF">2022-02-14T09:42:00Z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